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7B76A5" w14:textId="56ED5B4E" w:rsidR="00C82732" w:rsidRPr="0052548E" w:rsidRDefault="00C82732" w:rsidP="00C82732">
      <w:pPr>
        <w:tabs>
          <w:tab w:val="center" w:pos="4536"/>
          <w:tab w:val="right" w:pos="8280"/>
          <w:tab w:val="right" w:pos="9639"/>
        </w:tabs>
        <w:ind w:right="2"/>
        <w:rPr>
          <w:rFonts w:ascii="Arial" w:hAnsi="Arial" w:cs="Arial"/>
          <w:b/>
          <w:bCs/>
          <w:sz w:val="28"/>
        </w:rPr>
      </w:pPr>
      <w:r w:rsidRPr="0052548E">
        <w:rPr>
          <w:rFonts w:ascii="Arial" w:hAnsi="Arial" w:cs="Arial"/>
          <w:b/>
          <w:bCs/>
          <w:sz w:val="28"/>
        </w:rPr>
        <w:t>3GPP TSG RAN WG1 Meeting</w:t>
      </w:r>
      <w:r>
        <w:rPr>
          <w:rFonts w:ascii="Arial" w:hAnsi="Arial" w:cs="Arial"/>
          <w:b/>
          <w:bCs/>
          <w:sz w:val="28"/>
        </w:rPr>
        <w:t xml:space="preserve"> #</w:t>
      </w:r>
      <w:r w:rsidR="004D18CE">
        <w:rPr>
          <w:rFonts w:ascii="Arial" w:hAnsi="Arial" w:cs="Arial"/>
          <w:b/>
          <w:bCs/>
          <w:sz w:val="28"/>
        </w:rPr>
        <w:t>93</w:t>
      </w:r>
      <w:r>
        <w:rPr>
          <w:rFonts w:ascii="Arial" w:hAnsi="Arial" w:cs="Arial"/>
          <w:b/>
          <w:bCs/>
          <w:sz w:val="28"/>
        </w:rPr>
        <w:tab/>
      </w:r>
      <w:r w:rsidR="00185DA4">
        <w:rPr>
          <w:rFonts w:ascii="Arial" w:hAnsi="Arial" w:cs="Arial"/>
          <w:b/>
          <w:bCs/>
          <w:sz w:val="28"/>
        </w:rPr>
        <w:tab/>
      </w:r>
      <w:r w:rsidR="00F813A3">
        <w:rPr>
          <w:rFonts w:ascii="Arial" w:hAnsi="Arial" w:cs="Arial"/>
          <w:b/>
          <w:bCs/>
          <w:sz w:val="28"/>
        </w:rPr>
        <w:tab/>
      </w:r>
      <w:r w:rsidR="004D18CE">
        <w:rPr>
          <w:rFonts w:ascii="Arial" w:hAnsi="Arial" w:cs="Arial"/>
          <w:b/>
          <w:bCs/>
          <w:sz w:val="28"/>
        </w:rPr>
        <w:t>R1-</w:t>
      </w:r>
      <w:bookmarkStart w:id="0" w:name="_GoBack"/>
      <w:bookmarkEnd w:id="0"/>
      <w:r w:rsidR="00F813A3" w:rsidRPr="00F813A3">
        <w:rPr>
          <w:rFonts w:ascii="Arial" w:hAnsi="Arial" w:cs="Arial"/>
          <w:b/>
          <w:bCs/>
          <w:sz w:val="28"/>
        </w:rPr>
        <w:t>1807102</w:t>
      </w:r>
    </w:p>
    <w:p w14:paraId="04838D22" w14:textId="14B4A553" w:rsidR="00C82732" w:rsidRPr="009513AC" w:rsidRDefault="004D18CE" w:rsidP="00C82732">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Busan</w:t>
      </w:r>
      <w:r w:rsidR="00C82732">
        <w:rPr>
          <w:rFonts w:ascii="Arial" w:eastAsia="MS Mincho" w:hAnsi="Arial" w:cs="Arial"/>
          <w:b/>
          <w:bCs/>
          <w:sz w:val="28"/>
          <w:lang w:eastAsia="ja-JP"/>
        </w:rPr>
        <w:t xml:space="preserve">, </w:t>
      </w:r>
      <w:r>
        <w:rPr>
          <w:rFonts w:ascii="Arial" w:eastAsia="MS Mincho" w:hAnsi="Arial" w:cs="Arial"/>
          <w:b/>
          <w:bCs/>
          <w:sz w:val="28"/>
          <w:lang w:eastAsia="ja-JP"/>
        </w:rPr>
        <w:t>South Korea, May</w:t>
      </w:r>
      <w:r w:rsidR="00C82732">
        <w:rPr>
          <w:rFonts w:ascii="Arial" w:eastAsia="MS Mincho" w:hAnsi="Arial" w:cs="Arial"/>
          <w:b/>
          <w:bCs/>
          <w:sz w:val="28"/>
          <w:lang w:eastAsia="ja-JP"/>
        </w:rPr>
        <w:t xml:space="preserve"> </w:t>
      </w:r>
      <w:r>
        <w:rPr>
          <w:rFonts w:ascii="Arial" w:eastAsia="MS Mincho" w:hAnsi="Arial" w:cs="Arial"/>
          <w:b/>
          <w:bCs/>
          <w:sz w:val="28"/>
          <w:lang w:eastAsia="ja-JP"/>
        </w:rPr>
        <w:t>21</w:t>
      </w:r>
      <w:r w:rsidRPr="004D18CE">
        <w:rPr>
          <w:rFonts w:ascii="Arial" w:eastAsia="MS Mincho" w:hAnsi="Arial" w:cs="Arial"/>
          <w:b/>
          <w:bCs/>
          <w:sz w:val="28"/>
          <w:vertAlign w:val="superscript"/>
          <w:lang w:eastAsia="ja-JP"/>
        </w:rPr>
        <w:t>st</w:t>
      </w:r>
      <w:r>
        <w:rPr>
          <w:rFonts w:ascii="Arial" w:eastAsia="MS Mincho" w:hAnsi="Arial" w:cs="Arial"/>
          <w:b/>
          <w:bCs/>
          <w:sz w:val="28"/>
          <w:lang w:eastAsia="ja-JP"/>
        </w:rPr>
        <w:t xml:space="preserve"> –</w:t>
      </w:r>
      <w:r w:rsidR="00C82732">
        <w:rPr>
          <w:rFonts w:ascii="Arial" w:eastAsia="MS Mincho" w:hAnsi="Arial" w:cs="Arial"/>
          <w:b/>
          <w:bCs/>
          <w:sz w:val="28"/>
          <w:lang w:eastAsia="ja-JP"/>
        </w:rPr>
        <w:t xml:space="preserve"> </w:t>
      </w:r>
      <w:r>
        <w:rPr>
          <w:rFonts w:ascii="Arial" w:eastAsia="MS Mincho" w:hAnsi="Arial" w:cs="Arial"/>
          <w:b/>
          <w:bCs/>
          <w:sz w:val="28"/>
          <w:lang w:eastAsia="ja-JP"/>
        </w:rPr>
        <w:t>May</w:t>
      </w:r>
      <w:r w:rsidR="00C82732">
        <w:rPr>
          <w:rFonts w:ascii="Arial" w:eastAsia="MS Mincho" w:hAnsi="Arial" w:cs="Arial"/>
          <w:b/>
          <w:bCs/>
          <w:sz w:val="28"/>
          <w:lang w:eastAsia="ja-JP"/>
        </w:rPr>
        <w:t xml:space="preserve"> </w:t>
      </w:r>
      <w:r w:rsidR="00C51191">
        <w:rPr>
          <w:rFonts w:ascii="Arial" w:eastAsia="MS Mincho" w:hAnsi="Arial" w:cs="Arial"/>
          <w:b/>
          <w:bCs/>
          <w:sz w:val="28"/>
          <w:lang w:eastAsia="ja-JP"/>
        </w:rPr>
        <w:t>2</w:t>
      </w:r>
      <w:r>
        <w:rPr>
          <w:rFonts w:ascii="Arial" w:eastAsia="MS Mincho" w:hAnsi="Arial" w:cs="Arial"/>
          <w:b/>
          <w:bCs/>
          <w:sz w:val="28"/>
          <w:lang w:eastAsia="ja-JP"/>
        </w:rPr>
        <w:t>5</w:t>
      </w:r>
      <w:r w:rsidR="00C51191" w:rsidRPr="00C51191">
        <w:rPr>
          <w:rFonts w:ascii="Arial" w:eastAsia="MS Mincho" w:hAnsi="Arial" w:cs="Arial"/>
          <w:b/>
          <w:bCs/>
          <w:sz w:val="28"/>
          <w:vertAlign w:val="superscript"/>
          <w:lang w:eastAsia="ja-JP"/>
        </w:rPr>
        <w:t>th</w:t>
      </w:r>
      <w:r w:rsidR="00C82732">
        <w:rPr>
          <w:rFonts w:ascii="Arial" w:eastAsia="MS Mincho" w:hAnsi="Arial" w:cs="Arial"/>
          <w:b/>
          <w:bCs/>
          <w:sz w:val="28"/>
          <w:lang w:eastAsia="ja-JP"/>
        </w:rPr>
        <w:t xml:space="preserve">, 2018 </w:t>
      </w:r>
    </w:p>
    <w:p w14:paraId="26881B34" w14:textId="77777777" w:rsidR="0068226B" w:rsidRPr="000A64D8" w:rsidRDefault="0068226B" w:rsidP="00480B03">
      <w:pPr>
        <w:pStyle w:val="Footer"/>
        <w:jc w:val="both"/>
        <w:rPr>
          <w:noProof w:val="0"/>
        </w:rPr>
      </w:pPr>
    </w:p>
    <w:p w14:paraId="26881B35" w14:textId="2D354AA4"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185DA4">
        <w:rPr>
          <w:rFonts w:ascii="Arial" w:hAnsi="Arial"/>
          <w:sz w:val="24"/>
        </w:rPr>
        <w:t>6</w:t>
      </w:r>
      <w:r w:rsidR="00C82732">
        <w:rPr>
          <w:rFonts w:ascii="Arial" w:hAnsi="Arial"/>
          <w:sz w:val="24"/>
        </w:rPr>
        <w:t>.</w:t>
      </w:r>
      <w:r w:rsidR="00185DA4">
        <w:rPr>
          <w:rFonts w:ascii="Arial" w:hAnsi="Arial"/>
          <w:sz w:val="24"/>
        </w:rPr>
        <w:t>2</w:t>
      </w:r>
      <w:r w:rsidR="00C82732">
        <w:rPr>
          <w:rFonts w:ascii="Arial" w:hAnsi="Arial"/>
          <w:sz w:val="24"/>
        </w:rPr>
        <w:t>.</w:t>
      </w:r>
      <w:r w:rsidR="00185DA4">
        <w:rPr>
          <w:rFonts w:ascii="Arial" w:hAnsi="Arial"/>
          <w:sz w:val="24"/>
        </w:rPr>
        <w:t>6</w:t>
      </w:r>
      <w:r w:rsidR="00C82732">
        <w:rPr>
          <w:rFonts w:ascii="Arial" w:hAnsi="Arial"/>
          <w:sz w:val="24"/>
        </w:rPr>
        <w:t>.</w:t>
      </w:r>
      <w:r w:rsidR="00185DA4">
        <w:rPr>
          <w:rFonts w:ascii="Arial" w:hAnsi="Arial"/>
          <w:sz w:val="24"/>
        </w:rPr>
        <w:t>1</w:t>
      </w:r>
    </w:p>
    <w:p w14:paraId="26881B36"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26881B37" w14:textId="3C874ECF" w:rsidR="00C10599" w:rsidRPr="003570F9"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185DA4" w:rsidRPr="00185DA4">
        <w:rPr>
          <w:rFonts w:ascii="Arial" w:hAnsi="Arial"/>
          <w:sz w:val="24"/>
        </w:rPr>
        <w:t>Reduced system acquisition time</w:t>
      </w:r>
    </w:p>
    <w:p w14:paraId="26881B38"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6641E426" w14:textId="1BD9504C" w:rsidR="00420FE0" w:rsidRDefault="00AD2744" w:rsidP="004D18CE">
      <w:pPr>
        <w:pStyle w:val="Heading1"/>
      </w:pPr>
      <w:r>
        <w:t>Background</w:t>
      </w:r>
    </w:p>
    <w:p w14:paraId="7AEA2CB4" w14:textId="5B76BF3D" w:rsidR="006700E1" w:rsidRDefault="006700E1" w:rsidP="006700E1">
      <w:pPr>
        <w:rPr>
          <w:lang w:val="en-GB"/>
        </w:rPr>
      </w:pPr>
      <w:r>
        <w:rPr>
          <w:lang w:val="en-GB"/>
        </w:rPr>
        <w:t xml:space="preserve">The following agreements and working assumptions were made in RAN1 #92b with respect to the reduced system acquisition time for </w:t>
      </w:r>
      <w:proofErr w:type="spellStart"/>
      <w:r>
        <w:rPr>
          <w:lang w:val="en-GB"/>
        </w:rPr>
        <w:t>eMTC</w:t>
      </w:r>
      <w:proofErr w:type="spellEnd"/>
      <w:r>
        <w:rPr>
          <w:lang w:val="en-GB"/>
        </w:rPr>
        <w:t>:</w:t>
      </w:r>
    </w:p>
    <w:p w14:paraId="7593730E" w14:textId="77777777" w:rsidR="0089374F" w:rsidRPr="006700E1" w:rsidRDefault="0089374F" w:rsidP="006700E1">
      <w:pPr>
        <w:rPr>
          <w:lang w:val="en-GB"/>
        </w:rPr>
      </w:pPr>
    </w:p>
    <w:p w14:paraId="4368AF25" w14:textId="77777777" w:rsidR="006700E1" w:rsidRPr="00E05AC9" w:rsidRDefault="006700E1" w:rsidP="006700E1">
      <w:pPr>
        <w:pStyle w:val="BodyText"/>
        <w:ind w:left="1983" w:hanging="1695"/>
        <w:rPr>
          <w:rFonts w:asciiTheme="minorHAnsi" w:hAnsiTheme="minorHAnsi" w:cs="Arial"/>
          <w:b/>
          <w:szCs w:val="20"/>
          <w:highlight w:val="magenta"/>
        </w:rPr>
      </w:pPr>
      <w:bookmarkStart w:id="3" w:name="_Hlk507512831"/>
      <w:r w:rsidRPr="00E05AC9">
        <w:rPr>
          <w:rFonts w:asciiTheme="minorHAnsi" w:hAnsiTheme="minorHAnsi" w:cs="Arial"/>
          <w:b/>
          <w:szCs w:val="20"/>
          <w:highlight w:val="green"/>
        </w:rPr>
        <w:t>Agreements</w:t>
      </w:r>
    </w:p>
    <w:p w14:paraId="2213F104" w14:textId="77777777" w:rsidR="006700E1" w:rsidRPr="00E05AC9" w:rsidRDefault="006700E1" w:rsidP="006700E1">
      <w:pPr>
        <w:numPr>
          <w:ilvl w:val="0"/>
          <w:numId w:val="23"/>
        </w:numPr>
        <w:overflowPunct/>
        <w:autoSpaceDE/>
        <w:autoSpaceDN/>
        <w:adjustRightInd/>
        <w:spacing w:after="0"/>
        <w:ind w:left="708"/>
        <w:jc w:val="both"/>
        <w:textAlignment w:val="auto"/>
        <w:rPr>
          <w:rFonts w:asciiTheme="minorHAnsi" w:hAnsiTheme="minorHAnsi"/>
        </w:rPr>
      </w:pPr>
      <w:r w:rsidRPr="00E05AC9">
        <w:rPr>
          <w:rFonts w:asciiTheme="minorHAnsi" w:hAnsiTheme="minorHAnsi"/>
        </w:rPr>
        <w:t>Resynchronization signal (RSS) configuration information is provided in SIB.</w:t>
      </w:r>
    </w:p>
    <w:p w14:paraId="7211E05F" w14:textId="77777777" w:rsidR="006700E1" w:rsidRPr="00E05AC9" w:rsidRDefault="006700E1" w:rsidP="006700E1">
      <w:pPr>
        <w:numPr>
          <w:ilvl w:val="0"/>
          <w:numId w:val="23"/>
        </w:numPr>
        <w:overflowPunct/>
        <w:autoSpaceDE/>
        <w:autoSpaceDN/>
        <w:adjustRightInd/>
        <w:spacing w:after="0"/>
        <w:ind w:left="708"/>
        <w:jc w:val="both"/>
        <w:textAlignment w:val="auto"/>
        <w:rPr>
          <w:rFonts w:asciiTheme="minorHAnsi" w:hAnsiTheme="minorHAnsi"/>
        </w:rPr>
      </w:pPr>
      <w:r w:rsidRPr="00E05AC9">
        <w:rPr>
          <w:rFonts w:asciiTheme="minorHAnsi" w:hAnsiTheme="minorHAnsi"/>
        </w:rPr>
        <w:t>The frequency location[s] of the RSS are configurable. Details are FFS.</w:t>
      </w:r>
    </w:p>
    <w:p w14:paraId="32D98603" w14:textId="77777777" w:rsidR="006700E1" w:rsidRPr="00E05AC9" w:rsidRDefault="006700E1" w:rsidP="006700E1">
      <w:pPr>
        <w:numPr>
          <w:ilvl w:val="0"/>
          <w:numId w:val="23"/>
        </w:numPr>
        <w:overflowPunct/>
        <w:autoSpaceDE/>
        <w:autoSpaceDN/>
        <w:adjustRightInd/>
        <w:spacing w:after="0"/>
        <w:ind w:left="708"/>
        <w:jc w:val="both"/>
        <w:textAlignment w:val="auto"/>
        <w:rPr>
          <w:rFonts w:asciiTheme="minorHAnsi" w:hAnsiTheme="minorHAnsi"/>
        </w:rPr>
      </w:pPr>
      <w:r w:rsidRPr="00E05AC9">
        <w:rPr>
          <w:rFonts w:asciiTheme="minorHAnsi" w:hAnsiTheme="minorHAnsi"/>
        </w:rPr>
        <w:t xml:space="preserve">The UE can assume that the transmission of RSS in subframes (2n, 2n+1) is from the same antenna port at least when </w:t>
      </w:r>
      <w:proofErr w:type="spellStart"/>
      <w:r w:rsidRPr="00E05AC9">
        <w:rPr>
          <w:rFonts w:asciiTheme="minorHAnsi" w:hAnsiTheme="minorHAnsi"/>
        </w:rPr>
        <w:t>TxD</w:t>
      </w:r>
      <w:proofErr w:type="spellEnd"/>
      <w:r w:rsidRPr="00E05AC9">
        <w:rPr>
          <w:rFonts w:asciiTheme="minorHAnsi" w:hAnsiTheme="minorHAnsi"/>
        </w:rPr>
        <w:t xml:space="preserve"> is used. </w:t>
      </w:r>
    </w:p>
    <w:p w14:paraId="5DF6F156" w14:textId="77777777" w:rsidR="006700E1" w:rsidRPr="00E05AC9" w:rsidRDefault="006700E1" w:rsidP="006700E1">
      <w:pPr>
        <w:numPr>
          <w:ilvl w:val="1"/>
          <w:numId w:val="23"/>
        </w:numPr>
        <w:overflowPunct/>
        <w:autoSpaceDE/>
        <w:autoSpaceDN/>
        <w:adjustRightInd/>
        <w:spacing w:after="0"/>
        <w:ind w:left="1128"/>
        <w:jc w:val="both"/>
        <w:textAlignment w:val="auto"/>
        <w:rPr>
          <w:rFonts w:asciiTheme="minorHAnsi" w:hAnsiTheme="minorHAnsi"/>
        </w:rPr>
      </w:pPr>
      <w:r w:rsidRPr="00E05AC9">
        <w:rPr>
          <w:rFonts w:asciiTheme="minorHAnsi" w:hAnsiTheme="minorHAnsi"/>
        </w:rPr>
        <w:t>FFS if TX diversity is signaled to UE.</w:t>
      </w:r>
    </w:p>
    <w:p w14:paraId="65955EAF" w14:textId="77777777" w:rsidR="006700E1" w:rsidRPr="00E05AC9" w:rsidRDefault="006700E1" w:rsidP="006700E1">
      <w:pPr>
        <w:numPr>
          <w:ilvl w:val="0"/>
          <w:numId w:val="23"/>
        </w:numPr>
        <w:overflowPunct/>
        <w:autoSpaceDE/>
        <w:autoSpaceDN/>
        <w:adjustRightInd/>
        <w:spacing w:after="0"/>
        <w:ind w:left="708"/>
        <w:jc w:val="both"/>
        <w:textAlignment w:val="auto"/>
        <w:rPr>
          <w:rFonts w:asciiTheme="minorHAnsi" w:hAnsiTheme="minorHAnsi"/>
        </w:rPr>
      </w:pPr>
      <w:r w:rsidRPr="00E05AC9">
        <w:rPr>
          <w:rFonts w:asciiTheme="minorHAnsi" w:hAnsiTheme="minorHAnsi"/>
        </w:rPr>
        <w:t xml:space="preserve">The periodicity of the first subframe of RSS is configurable to 160, 320, 640 and 1280 </w:t>
      </w:r>
      <w:proofErr w:type="spellStart"/>
      <w:r w:rsidRPr="00E05AC9">
        <w:rPr>
          <w:rFonts w:asciiTheme="minorHAnsi" w:hAnsiTheme="minorHAnsi"/>
        </w:rPr>
        <w:t>ms.</w:t>
      </w:r>
      <w:proofErr w:type="spellEnd"/>
    </w:p>
    <w:p w14:paraId="2E5E55BD" w14:textId="77777777" w:rsidR="006700E1" w:rsidRPr="00E05AC9" w:rsidRDefault="006700E1" w:rsidP="006700E1">
      <w:pPr>
        <w:numPr>
          <w:ilvl w:val="0"/>
          <w:numId w:val="23"/>
        </w:numPr>
        <w:overflowPunct/>
        <w:autoSpaceDE/>
        <w:autoSpaceDN/>
        <w:adjustRightInd/>
        <w:spacing w:after="0"/>
        <w:ind w:left="708"/>
        <w:jc w:val="both"/>
        <w:textAlignment w:val="auto"/>
        <w:rPr>
          <w:rFonts w:asciiTheme="minorHAnsi" w:hAnsiTheme="minorHAnsi"/>
        </w:rPr>
      </w:pPr>
      <w:r w:rsidRPr="00E05AC9">
        <w:rPr>
          <w:rFonts w:asciiTheme="minorHAnsi" w:hAnsiTheme="minorHAnsi"/>
        </w:rPr>
        <w:t>The RSS provides information about at least cell id.</w:t>
      </w:r>
    </w:p>
    <w:p w14:paraId="740BF84B" w14:textId="77777777" w:rsidR="006700E1" w:rsidRPr="00E05AC9" w:rsidRDefault="006700E1" w:rsidP="006700E1">
      <w:pPr>
        <w:ind w:left="288"/>
        <w:jc w:val="both"/>
        <w:rPr>
          <w:rFonts w:asciiTheme="minorHAnsi" w:hAnsiTheme="minorHAnsi"/>
        </w:rPr>
      </w:pPr>
    </w:p>
    <w:p w14:paraId="0A413DC6" w14:textId="77777777" w:rsidR="006700E1" w:rsidRPr="00E05AC9" w:rsidRDefault="006700E1" w:rsidP="006700E1">
      <w:pPr>
        <w:ind w:left="288"/>
        <w:rPr>
          <w:rFonts w:asciiTheme="minorHAnsi" w:hAnsiTheme="minorHAnsi"/>
          <w:b/>
          <w:highlight w:val="darkYellow"/>
        </w:rPr>
      </w:pPr>
      <w:r w:rsidRPr="00E05AC9">
        <w:rPr>
          <w:rFonts w:asciiTheme="minorHAnsi" w:hAnsiTheme="minorHAnsi"/>
          <w:b/>
          <w:highlight w:val="darkYellow"/>
        </w:rPr>
        <w:t>Working assumption</w:t>
      </w:r>
    </w:p>
    <w:p w14:paraId="03EB9765" w14:textId="77777777" w:rsidR="006700E1" w:rsidRPr="00E05AC9" w:rsidRDefault="006700E1" w:rsidP="006700E1">
      <w:pPr>
        <w:pStyle w:val="BodyText"/>
        <w:numPr>
          <w:ilvl w:val="0"/>
          <w:numId w:val="24"/>
        </w:numPr>
        <w:overflowPunct/>
        <w:autoSpaceDE/>
        <w:autoSpaceDN/>
        <w:adjustRightInd/>
        <w:ind w:left="708"/>
        <w:textAlignment w:val="auto"/>
        <w:rPr>
          <w:rFonts w:asciiTheme="minorHAnsi" w:hAnsiTheme="minorHAnsi"/>
          <w:szCs w:val="20"/>
        </w:rPr>
      </w:pPr>
      <w:r w:rsidRPr="00E05AC9">
        <w:rPr>
          <w:rFonts w:asciiTheme="minorHAnsi" w:hAnsiTheme="minorHAnsi"/>
          <w:szCs w:val="20"/>
        </w:rPr>
        <w:t xml:space="preserve">The RSS bandwidth is 2 PRBs. </w:t>
      </w:r>
    </w:p>
    <w:p w14:paraId="001BB598" w14:textId="77777777" w:rsidR="006700E1" w:rsidRPr="00E05AC9" w:rsidRDefault="006700E1" w:rsidP="006700E1">
      <w:pPr>
        <w:pStyle w:val="BodyText"/>
        <w:numPr>
          <w:ilvl w:val="1"/>
          <w:numId w:val="24"/>
        </w:numPr>
        <w:overflowPunct/>
        <w:autoSpaceDE/>
        <w:autoSpaceDN/>
        <w:adjustRightInd/>
        <w:ind w:left="1128"/>
        <w:textAlignment w:val="auto"/>
        <w:rPr>
          <w:rFonts w:asciiTheme="minorHAnsi" w:hAnsiTheme="minorHAnsi"/>
          <w:szCs w:val="20"/>
        </w:rPr>
      </w:pPr>
      <w:r w:rsidRPr="00E05AC9">
        <w:rPr>
          <w:rFonts w:asciiTheme="minorHAnsi" w:eastAsia="Yu Mincho" w:hAnsiTheme="minorHAnsi"/>
          <w:szCs w:val="20"/>
          <w:lang w:eastAsia="ja-JP"/>
        </w:rPr>
        <w:t>FFS whether the 2PRB sequence is repetitions in the frequency domain of 1 PRB sequence.</w:t>
      </w:r>
    </w:p>
    <w:p w14:paraId="421228AA" w14:textId="77777777" w:rsidR="006700E1" w:rsidRPr="00E05AC9" w:rsidRDefault="006700E1" w:rsidP="006700E1">
      <w:pPr>
        <w:pStyle w:val="BodyText"/>
        <w:numPr>
          <w:ilvl w:val="1"/>
          <w:numId w:val="24"/>
        </w:numPr>
        <w:overflowPunct/>
        <w:autoSpaceDE/>
        <w:autoSpaceDN/>
        <w:adjustRightInd/>
        <w:ind w:left="1128"/>
        <w:textAlignment w:val="auto"/>
        <w:rPr>
          <w:rFonts w:asciiTheme="minorHAnsi" w:hAnsiTheme="minorHAnsi"/>
          <w:szCs w:val="20"/>
        </w:rPr>
      </w:pPr>
      <w:r w:rsidRPr="00E05AC9">
        <w:rPr>
          <w:rFonts w:asciiTheme="minorHAnsi" w:hAnsiTheme="minorHAnsi"/>
          <w:szCs w:val="20"/>
        </w:rPr>
        <w:t>Confirmed when analysis shows enough sequences with good cross correlation, without</w:t>
      </w:r>
      <w:r w:rsidRPr="00E05AC9">
        <w:rPr>
          <w:rFonts w:asciiTheme="minorHAnsi" w:hAnsiTheme="minorHAnsi"/>
          <w:b/>
          <w:szCs w:val="20"/>
        </w:rPr>
        <w:t xml:space="preserve"> </w:t>
      </w:r>
      <w:r w:rsidRPr="00E05AC9">
        <w:rPr>
          <w:rFonts w:asciiTheme="minorHAnsi" w:hAnsiTheme="minorHAnsi"/>
          <w:szCs w:val="20"/>
        </w:rPr>
        <w:t>significantly</w:t>
      </w:r>
      <w:r w:rsidRPr="00E05AC9">
        <w:rPr>
          <w:rFonts w:asciiTheme="minorHAnsi" w:hAnsiTheme="minorHAnsi"/>
          <w:b/>
          <w:szCs w:val="20"/>
        </w:rPr>
        <w:t xml:space="preserve"> </w:t>
      </w:r>
      <w:r w:rsidRPr="00E05AC9">
        <w:rPr>
          <w:rFonts w:asciiTheme="minorHAnsi" w:hAnsiTheme="minorHAnsi"/>
          <w:szCs w:val="20"/>
        </w:rPr>
        <w:t>increasing the time duration compared to 6 PRBs, can be found.</w:t>
      </w:r>
    </w:p>
    <w:p w14:paraId="4DAECE30" w14:textId="77777777" w:rsidR="006700E1" w:rsidRPr="00E05AC9" w:rsidRDefault="006700E1" w:rsidP="006700E1">
      <w:pPr>
        <w:pStyle w:val="BodyText"/>
        <w:ind w:left="288"/>
        <w:rPr>
          <w:rFonts w:asciiTheme="minorHAnsi" w:hAnsiTheme="minorHAnsi"/>
        </w:rPr>
      </w:pPr>
    </w:p>
    <w:bookmarkEnd w:id="3"/>
    <w:p w14:paraId="4628D3CA" w14:textId="77777777" w:rsidR="006700E1" w:rsidRPr="00E05AC9" w:rsidRDefault="006700E1" w:rsidP="006700E1">
      <w:pPr>
        <w:pStyle w:val="BodyText"/>
        <w:ind w:left="1983" w:hanging="1695"/>
        <w:rPr>
          <w:rFonts w:asciiTheme="minorHAnsi" w:hAnsiTheme="minorHAnsi" w:cs="Arial"/>
          <w:szCs w:val="20"/>
        </w:rPr>
      </w:pPr>
      <w:r w:rsidRPr="00E05AC9">
        <w:rPr>
          <w:rFonts w:asciiTheme="minorHAnsi" w:hAnsiTheme="minorHAnsi" w:cs="Arial"/>
          <w:b/>
          <w:szCs w:val="20"/>
          <w:highlight w:val="green"/>
        </w:rPr>
        <w:t>Agreement</w:t>
      </w:r>
    </w:p>
    <w:p w14:paraId="2751C9BF" w14:textId="77777777" w:rsidR="006700E1" w:rsidRPr="00E05AC9" w:rsidRDefault="006700E1" w:rsidP="006700E1">
      <w:pPr>
        <w:numPr>
          <w:ilvl w:val="0"/>
          <w:numId w:val="24"/>
        </w:numPr>
        <w:overflowPunct/>
        <w:autoSpaceDE/>
        <w:autoSpaceDN/>
        <w:adjustRightInd/>
        <w:spacing w:after="0"/>
        <w:ind w:left="708"/>
        <w:jc w:val="both"/>
        <w:textAlignment w:val="auto"/>
        <w:rPr>
          <w:rFonts w:asciiTheme="minorHAnsi" w:hAnsiTheme="minorHAnsi"/>
        </w:rPr>
      </w:pPr>
      <w:r w:rsidRPr="00E05AC9">
        <w:rPr>
          <w:rFonts w:asciiTheme="minorHAnsi" w:hAnsiTheme="minorHAnsi"/>
        </w:rPr>
        <w:t>The RSS should be designed taking into account the correlation properties with other LTE signals.</w:t>
      </w:r>
    </w:p>
    <w:p w14:paraId="07B5644E" w14:textId="77777777" w:rsidR="006700E1" w:rsidRPr="00E05AC9" w:rsidRDefault="006700E1" w:rsidP="006700E1">
      <w:pPr>
        <w:numPr>
          <w:ilvl w:val="0"/>
          <w:numId w:val="24"/>
        </w:numPr>
        <w:overflowPunct/>
        <w:autoSpaceDE/>
        <w:autoSpaceDN/>
        <w:adjustRightInd/>
        <w:spacing w:after="0"/>
        <w:ind w:left="708"/>
        <w:jc w:val="both"/>
        <w:textAlignment w:val="auto"/>
        <w:rPr>
          <w:rFonts w:asciiTheme="minorHAnsi" w:hAnsiTheme="minorHAnsi"/>
        </w:rPr>
      </w:pPr>
      <w:r w:rsidRPr="00E05AC9">
        <w:rPr>
          <w:rFonts w:asciiTheme="minorHAnsi" w:hAnsiTheme="minorHAnsi"/>
        </w:rPr>
        <w:t xml:space="preserve">The RSS transmission length is configurable in SIB </w:t>
      </w:r>
    </w:p>
    <w:p w14:paraId="54D5B57D" w14:textId="34DCB93C" w:rsidR="006700E1" w:rsidRDefault="006700E1" w:rsidP="006700E1">
      <w:pPr>
        <w:numPr>
          <w:ilvl w:val="0"/>
          <w:numId w:val="24"/>
        </w:numPr>
        <w:overflowPunct/>
        <w:autoSpaceDE/>
        <w:autoSpaceDN/>
        <w:adjustRightInd/>
        <w:spacing w:after="0"/>
        <w:ind w:left="708"/>
        <w:jc w:val="both"/>
        <w:textAlignment w:val="auto"/>
        <w:rPr>
          <w:rFonts w:asciiTheme="minorHAnsi" w:hAnsiTheme="minorHAnsi"/>
        </w:rPr>
      </w:pPr>
      <w:r w:rsidRPr="00E05AC9">
        <w:rPr>
          <w:rFonts w:asciiTheme="minorHAnsi" w:hAnsiTheme="minorHAnsi"/>
        </w:rPr>
        <w:t>The RSS base sequence duration is down selected from 1 and 11 symbols.</w:t>
      </w:r>
    </w:p>
    <w:p w14:paraId="12BAFC3B" w14:textId="77777777" w:rsidR="006700E1" w:rsidRPr="00E05AC9" w:rsidRDefault="006700E1" w:rsidP="006700E1">
      <w:pPr>
        <w:overflowPunct/>
        <w:autoSpaceDE/>
        <w:autoSpaceDN/>
        <w:adjustRightInd/>
        <w:spacing w:after="0"/>
        <w:jc w:val="both"/>
        <w:textAlignment w:val="auto"/>
        <w:rPr>
          <w:rFonts w:asciiTheme="minorHAnsi" w:hAnsiTheme="minorHAnsi"/>
        </w:rPr>
      </w:pPr>
    </w:p>
    <w:p w14:paraId="45E46B9B" w14:textId="77777777" w:rsidR="006700E1" w:rsidRPr="006700E1" w:rsidRDefault="006700E1" w:rsidP="006700E1">
      <w:pPr>
        <w:rPr>
          <w:lang w:val="en-GB"/>
        </w:rPr>
      </w:pPr>
    </w:p>
    <w:p w14:paraId="130718D1" w14:textId="39E05F0F" w:rsidR="007305BD" w:rsidRDefault="007305BD" w:rsidP="00AE24B9">
      <w:pPr>
        <w:rPr>
          <w:lang w:val="en-GB"/>
        </w:rPr>
      </w:pPr>
      <w:r>
        <w:rPr>
          <w:lang w:val="en-GB"/>
        </w:rPr>
        <w:t>As introduced in our previous contribution</w:t>
      </w:r>
      <w:r w:rsidR="004D18CE">
        <w:rPr>
          <w:lang w:val="en-GB"/>
        </w:rPr>
        <w:t>s</w:t>
      </w:r>
      <w:r>
        <w:rPr>
          <w:lang w:val="en-GB"/>
        </w:rPr>
        <w:t xml:space="preserve"> [</w:t>
      </w:r>
      <w:r w:rsidR="004D2871">
        <w:rPr>
          <w:lang w:val="en-GB"/>
        </w:rPr>
        <w:t>1</w:t>
      </w:r>
      <w:r>
        <w:rPr>
          <w:lang w:val="en-GB"/>
        </w:rPr>
        <w:t>]</w:t>
      </w:r>
      <w:r w:rsidR="004D18CE">
        <w:rPr>
          <w:lang w:val="en-GB"/>
        </w:rPr>
        <w:t>, [</w:t>
      </w:r>
      <w:r w:rsidR="00883351">
        <w:rPr>
          <w:lang w:val="en-GB"/>
        </w:rPr>
        <w:t>2</w:t>
      </w:r>
      <w:r w:rsidR="004D18CE">
        <w:rPr>
          <w:lang w:val="en-GB"/>
        </w:rPr>
        <w:t>]</w:t>
      </w:r>
      <w:r>
        <w:rPr>
          <w:lang w:val="en-GB"/>
        </w:rPr>
        <w:t xml:space="preserve"> (and in [</w:t>
      </w:r>
      <w:r w:rsidR="00883351">
        <w:rPr>
          <w:lang w:val="en-GB"/>
        </w:rPr>
        <w:t>3</w:t>
      </w:r>
      <w:r>
        <w:rPr>
          <w:lang w:val="en-GB"/>
        </w:rPr>
        <w:t>], [</w:t>
      </w:r>
      <w:r w:rsidR="00883351">
        <w:rPr>
          <w:lang w:val="en-GB"/>
        </w:rPr>
        <w:t>4</w:t>
      </w:r>
      <w:r>
        <w:rPr>
          <w:lang w:val="en-GB"/>
        </w:rPr>
        <w:t>]</w:t>
      </w:r>
      <w:r w:rsidR="004D18CE">
        <w:rPr>
          <w:lang w:val="en-GB"/>
        </w:rPr>
        <w:t>, [</w:t>
      </w:r>
      <w:r w:rsidR="00883351">
        <w:rPr>
          <w:lang w:val="en-GB"/>
        </w:rPr>
        <w:t>5</w:t>
      </w:r>
      <w:r w:rsidR="004D18CE">
        <w:rPr>
          <w:lang w:val="en-GB"/>
        </w:rPr>
        <w:t>], [</w:t>
      </w:r>
      <w:r w:rsidR="00883351">
        <w:rPr>
          <w:lang w:val="en-GB"/>
        </w:rPr>
        <w:t>6</w:t>
      </w:r>
      <w:r w:rsidR="004D18CE">
        <w:rPr>
          <w:lang w:val="en-GB"/>
        </w:rPr>
        <w:t>]</w:t>
      </w:r>
      <w:r>
        <w:rPr>
          <w:lang w:val="en-GB"/>
        </w:rPr>
        <w:t xml:space="preserve">), the Resynchronization Signal (RSS) for </w:t>
      </w:r>
      <w:proofErr w:type="spellStart"/>
      <w:r>
        <w:rPr>
          <w:lang w:val="en-GB"/>
        </w:rPr>
        <w:t>eMTC</w:t>
      </w:r>
      <w:proofErr w:type="spellEnd"/>
      <w:r>
        <w:rPr>
          <w:lang w:val="en-GB"/>
        </w:rPr>
        <w:t xml:space="preserve"> in Rel-15 has been proposed to be constructed a</w:t>
      </w:r>
      <w:r w:rsidR="00180F94">
        <w:rPr>
          <w:lang w:val="en-GB"/>
        </w:rPr>
        <w:t>long the</w:t>
      </w:r>
      <w:r>
        <w:rPr>
          <w:lang w:val="en-GB"/>
        </w:rPr>
        <w:t xml:space="preserve"> follow</w:t>
      </w:r>
      <w:r w:rsidR="00180F94">
        <w:rPr>
          <w:lang w:val="en-GB"/>
        </w:rPr>
        <w:t>ing lines</w:t>
      </w:r>
      <w:r>
        <w:rPr>
          <w:lang w:val="en-GB"/>
        </w:rPr>
        <w:t>.</w:t>
      </w:r>
    </w:p>
    <w:p w14:paraId="49BC4D58" w14:textId="77777777" w:rsidR="000D38E1" w:rsidRDefault="000D38E1" w:rsidP="000D38E1">
      <w:pPr>
        <w:keepNext/>
        <w:jc w:val="center"/>
      </w:pPr>
      <w:r>
        <w:rPr>
          <w:noProof/>
          <w:lang w:val="en-GB"/>
        </w:rPr>
        <w:lastRenderedPageBreak/>
        <w:drawing>
          <wp:inline distT="0" distB="0" distL="0" distR="0" wp14:anchorId="36771400" wp14:editId="1BA63037">
            <wp:extent cx="4797470" cy="13716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SS_Schematic.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32828" cy="1524659"/>
                    </a:xfrm>
                    <a:prstGeom prst="rect">
                      <a:avLst/>
                    </a:prstGeom>
                  </pic:spPr>
                </pic:pic>
              </a:graphicData>
            </a:graphic>
          </wp:inline>
        </w:drawing>
      </w:r>
    </w:p>
    <w:p w14:paraId="4559B04C" w14:textId="71486829" w:rsidR="000D38E1" w:rsidRDefault="000D38E1" w:rsidP="000D38E1">
      <w:pPr>
        <w:pStyle w:val="Caption"/>
        <w:jc w:val="center"/>
      </w:pPr>
      <w:r>
        <w:t xml:space="preserve">Figure </w:t>
      </w:r>
      <w:r w:rsidR="002437D9">
        <w:fldChar w:fldCharType="begin"/>
      </w:r>
      <w:r w:rsidR="002437D9">
        <w:instrText xml:space="preserve"> SEQ Figure \* ARABIC </w:instrText>
      </w:r>
      <w:r w:rsidR="002437D9">
        <w:fldChar w:fldCharType="separate"/>
      </w:r>
      <w:r w:rsidR="0007652A">
        <w:rPr>
          <w:noProof/>
        </w:rPr>
        <w:t>1</w:t>
      </w:r>
      <w:r w:rsidR="002437D9">
        <w:rPr>
          <w:noProof/>
        </w:rPr>
        <w:fldChar w:fldCharType="end"/>
      </w:r>
      <w:r>
        <w:t>: Construction of the RSS (control symbols omitted for illustration)</w:t>
      </w:r>
    </w:p>
    <w:p w14:paraId="01D0F08C" w14:textId="77777777" w:rsidR="0089374F" w:rsidRPr="0089374F" w:rsidRDefault="0089374F" w:rsidP="0089374F"/>
    <w:p w14:paraId="56888FDA" w14:textId="68D23399" w:rsidR="007305BD" w:rsidRDefault="007305BD" w:rsidP="00AE24B9">
      <w:pPr>
        <w:rPr>
          <w:lang w:val="en-GB"/>
        </w:rPr>
      </w:pPr>
      <w:r>
        <w:rPr>
          <w:lang w:val="en-GB"/>
        </w:rPr>
        <w:t xml:space="preserve">A complex-valued frequency-domain “base sequence” </w:t>
      </w:r>
      <m:oMath>
        <m:r>
          <m:rPr>
            <m:sty m:val="bi"/>
          </m:rPr>
          <w:rPr>
            <w:rFonts w:ascii="Cambria Math" w:hAnsi="Cambria Math"/>
            <w:lang w:val="en-GB"/>
          </w:rPr>
          <m:t>S</m:t>
        </m:r>
      </m:oMath>
      <w:r w:rsidR="00F96241">
        <w:rPr>
          <w:lang w:val="en-GB"/>
        </w:rPr>
        <w:t xml:space="preserve">, </w:t>
      </w:r>
      <w:r w:rsidR="00AD2744">
        <w:rPr>
          <w:lang w:val="en-GB"/>
        </w:rPr>
        <w:t>of a certain length and occupying a certain bandwidth</w:t>
      </w:r>
      <w:r w:rsidR="00F96241">
        <w:rPr>
          <w:lang w:val="en-GB"/>
        </w:rPr>
        <w:t>,</w:t>
      </w:r>
      <w:r w:rsidR="00AD2744">
        <w:rPr>
          <w:lang w:val="en-GB"/>
        </w:rPr>
        <w:t xml:space="preserve"> </w:t>
      </w:r>
      <w:r>
        <w:rPr>
          <w:lang w:val="en-GB"/>
        </w:rPr>
        <w:t xml:space="preserve">forms the basis of the RSS design. </w:t>
      </w:r>
      <w:r w:rsidR="000D38E1">
        <w:rPr>
          <w:lang w:val="en-GB"/>
        </w:rPr>
        <w:t>As depicted in Figure 1, t</w:t>
      </w:r>
      <w:r>
        <w:rPr>
          <w:lang w:val="en-GB"/>
        </w:rPr>
        <w:t>he RSS (typically several subframes long, e.g., 40ms) is then constructed by serially concatenating either (</w:t>
      </w:r>
      <w:proofErr w:type="spellStart"/>
      <w:r>
        <w:rPr>
          <w:lang w:val="en-GB"/>
        </w:rPr>
        <w:t>i</w:t>
      </w:r>
      <w:proofErr w:type="spellEnd"/>
      <w:r>
        <w:rPr>
          <w:lang w:val="en-GB"/>
        </w:rPr>
        <w:t xml:space="preserve">) the symbol-wise IFFTs of </w:t>
      </w:r>
      <m:oMath>
        <m:r>
          <m:rPr>
            <m:sty m:val="bi"/>
          </m:rPr>
          <w:rPr>
            <w:rFonts w:ascii="Cambria Math" w:hAnsi="Cambria Math"/>
            <w:lang w:val="en-GB"/>
          </w:rPr>
          <m:t>S</m:t>
        </m:r>
      </m:oMath>
      <w:r>
        <w:rPr>
          <w:lang w:val="en-GB"/>
        </w:rPr>
        <w:t xml:space="preserve"> and </w:t>
      </w:r>
      <m:oMath>
        <m:r>
          <m:rPr>
            <m:sty m:val="bi"/>
          </m:rPr>
          <w:rPr>
            <w:rFonts w:ascii="Cambria Math" w:hAnsi="Cambria Math"/>
            <w:lang w:val="en-GB"/>
          </w:rPr>
          <m:t>-S</m:t>
        </m:r>
      </m:oMath>
      <w:r>
        <w:rPr>
          <w:lang w:val="en-GB"/>
        </w:rPr>
        <w:t xml:space="preserve"> according to a binary index sequence, or (ii) the symbol-wise IFFTs of </w:t>
      </w:r>
      <m:oMath>
        <m:r>
          <m:rPr>
            <m:sty m:val="bi"/>
          </m:rPr>
          <w:rPr>
            <w:rFonts w:ascii="Cambria Math" w:hAnsi="Cambria Math"/>
            <w:lang w:val="en-GB"/>
          </w:rPr>
          <m:t>S</m:t>
        </m:r>
      </m:oMath>
      <w:r w:rsidRPr="009B2D5E">
        <w:rPr>
          <w:b/>
          <w:lang w:val="en-GB"/>
        </w:rPr>
        <w:t xml:space="preserve"> </w:t>
      </w:r>
      <w:r>
        <w:rPr>
          <w:lang w:val="en-GB"/>
        </w:rPr>
        <w:t xml:space="preserve">and </w:t>
      </w:r>
      <m:oMath>
        <m:sSup>
          <m:sSupPr>
            <m:ctrlPr>
              <w:rPr>
                <w:rFonts w:ascii="Cambria Math" w:hAnsi="Cambria Math"/>
                <w:b/>
                <w:i/>
                <w:lang w:val="en-GB"/>
              </w:rPr>
            </m:ctrlPr>
          </m:sSupPr>
          <m:e>
            <m:r>
              <m:rPr>
                <m:sty m:val="bi"/>
              </m:rPr>
              <w:rPr>
                <w:rFonts w:ascii="Cambria Math" w:hAnsi="Cambria Math"/>
                <w:lang w:val="en-GB"/>
              </w:rPr>
              <m:t>S</m:t>
            </m:r>
          </m:e>
          <m:sup>
            <m:r>
              <m:rPr>
                <m:sty m:val="bi"/>
              </m:rPr>
              <w:rPr>
                <w:rFonts w:ascii="Cambria Math" w:hAnsi="Cambria Math"/>
                <w:lang w:val="en-GB"/>
              </w:rPr>
              <m:t>*</m:t>
            </m:r>
          </m:sup>
        </m:sSup>
      </m:oMath>
      <w:r>
        <w:rPr>
          <w:lang w:val="en-GB"/>
        </w:rPr>
        <w:t xml:space="preserve"> (the complex conjugate of </w:t>
      </w:r>
      <m:oMath>
        <m:r>
          <m:rPr>
            <m:sty m:val="bi"/>
          </m:rPr>
          <w:rPr>
            <w:rFonts w:ascii="Cambria Math" w:hAnsi="Cambria Math"/>
            <w:lang w:val="en-GB"/>
          </w:rPr>
          <m:t>S</m:t>
        </m:r>
      </m:oMath>
      <w:r>
        <w:rPr>
          <w:lang w:val="en-GB"/>
        </w:rPr>
        <w:t>) according to a binary index sequence, while skipping the first three OFDM symbols in each subframe, which are reserved for control information.</w:t>
      </w:r>
      <w:r w:rsidR="00F96241">
        <w:rPr>
          <w:lang w:val="en-GB"/>
        </w:rPr>
        <w:t xml:space="preserve"> In another</w:t>
      </w:r>
      <w:r w:rsidR="009B2D5E">
        <w:rPr>
          <w:lang w:val="en-GB"/>
        </w:rPr>
        <w:t xml:space="preserve"> </w:t>
      </w:r>
      <w:r w:rsidR="00F96241">
        <w:rPr>
          <w:lang w:val="en-GB"/>
        </w:rPr>
        <w:t>variant</w:t>
      </w:r>
      <w:r w:rsidR="009B2D5E">
        <w:rPr>
          <w:lang w:val="en-GB"/>
        </w:rPr>
        <w:t xml:space="preserve"> of this design</w:t>
      </w:r>
      <w:r w:rsidR="00F96241">
        <w:rPr>
          <w:lang w:val="en-GB"/>
        </w:rPr>
        <w:t xml:space="preserve">, two such (uncorrelated) base sequences </w:t>
      </w:r>
      <m:oMath>
        <m:sSub>
          <m:sSubPr>
            <m:ctrlPr>
              <w:rPr>
                <w:rFonts w:ascii="Cambria Math" w:hAnsi="Cambria Math"/>
                <w:b/>
                <w:i/>
                <w:lang w:val="en-GB"/>
              </w:rPr>
            </m:ctrlPr>
          </m:sSubPr>
          <m:e>
            <m:r>
              <m:rPr>
                <m:sty m:val="bi"/>
              </m:rPr>
              <w:rPr>
                <w:rFonts w:ascii="Cambria Math" w:hAnsi="Cambria Math"/>
                <w:lang w:val="en-GB"/>
              </w:rPr>
              <m:t>S</m:t>
            </m:r>
          </m:e>
          <m:sub>
            <m:r>
              <m:rPr>
                <m:sty m:val="bi"/>
              </m:rPr>
              <w:rPr>
                <w:rFonts w:ascii="Cambria Math" w:hAnsi="Cambria Math"/>
                <w:lang w:val="en-GB"/>
              </w:rPr>
              <m:t>1</m:t>
            </m:r>
          </m:sub>
        </m:sSub>
      </m:oMath>
      <w:r w:rsidR="00F96241">
        <w:rPr>
          <w:lang w:val="en-GB"/>
        </w:rPr>
        <w:t xml:space="preserve"> and </w:t>
      </w:r>
      <m:oMath>
        <m:sSub>
          <m:sSubPr>
            <m:ctrlPr>
              <w:rPr>
                <w:rFonts w:ascii="Cambria Math" w:hAnsi="Cambria Math"/>
                <w:b/>
                <w:i/>
                <w:lang w:val="en-GB"/>
              </w:rPr>
            </m:ctrlPr>
          </m:sSubPr>
          <m:e>
            <m:r>
              <m:rPr>
                <m:sty m:val="bi"/>
              </m:rPr>
              <w:rPr>
                <w:rFonts w:ascii="Cambria Math" w:hAnsi="Cambria Math"/>
                <w:lang w:val="en-GB"/>
              </w:rPr>
              <m:t>S</m:t>
            </m:r>
          </m:e>
          <m:sub>
            <m:r>
              <m:rPr>
                <m:sty m:val="bi"/>
              </m:rPr>
              <w:rPr>
                <w:rFonts w:ascii="Cambria Math" w:hAnsi="Cambria Math"/>
                <w:lang w:val="en-GB"/>
              </w:rPr>
              <m:t>2</m:t>
            </m:r>
          </m:sub>
        </m:sSub>
      </m:oMath>
      <w:r w:rsidR="00F96241">
        <w:rPr>
          <w:lang w:val="en-GB"/>
        </w:rPr>
        <w:t xml:space="preserve"> may also be used in conjunction with the binary index sequence.</w:t>
      </w:r>
    </w:p>
    <w:p w14:paraId="58B38070" w14:textId="3E621F2E" w:rsidR="00F96241" w:rsidRDefault="00F96241" w:rsidP="00AE24B9">
      <w:pPr>
        <w:rPr>
          <w:lang w:val="en-GB"/>
        </w:rPr>
      </w:pPr>
      <w:r>
        <w:rPr>
          <w:lang w:val="en-GB"/>
        </w:rPr>
        <w:t>In [</w:t>
      </w:r>
      <w:r w:rsidR="00D82381">
        <w:rPr>
          <w:lang w:val="en-GB"/>
        </w:rPr>
        <w:t>1</w:t>
      </w:r>
      <w:r>
        <w:rPr>
          <w:lang w:val="en-GB"/>
        </w:rPr>
        <w:t xml:space="preserve">], we presented the detection performance of our RSS designs and outlined approaches to reduce UE complexity </w:t>
      </w:r>
      <w:r w:rsidR="009B2D5E">
        <w:rPr>
          <w:lang w:val="en-GB"/>
        </w:rPr>
        <w:t>via</w:t>
      </w:r>
      <w:r>
        <w:rPr>
          <w:lang w:val="en-GB"/>
        </w:rPr>
        <w:t xml:space="preserve"> time-domain and frequency-domain design optimizations without adversely affecting detection performance.</w:t>
      </w:r>
      <w:r w:rsidR="00682D25">
        <w:rPr>
          <w:lang w:val="en-GB"/>
        </w:rPr>
        <w:t xml:space="preserve"> We furthered the discussion in [</w:t>
      </w:r>
      <w:r w:rsidR="00883351">
        <w:rPr>
          <w:lang w:val="en-GB"/>
        </w:rPr>
        <w:t>2</w:t>
      </w:r>
      <w:r w:rsidR="00682D25">
        <w:rPr>
          <w:lang w:val="en-GB"/>
        </w:rPr>
        <w:t>], to include more concrete design choices for the RSS (keeping in mind memory and complexity requirements, as well as detection performance), and also provided an initial analysis of RSS sequence properties.</w:t>
      </w:r>
    </w:p>
    <w:p w14:paraId="2BB52A37" w14:textId="28DAA981" w:rsidR="0042602E" w:rsidRDefault="007305BD" w:rsidP="0042602E">
      <w:pPr>
        <w:rPr>
          <w:lang w:val="en-GB"/>
        </w:rPr>
      </w:pPr>
      <w:r>
        <w:rPr>
          <w:lang w:val="en-GB"/>
        </w:rPr>
        <w:t xml:space="preserve">In this contribution, we </w:t>
      </w:r>
      <w:r w:rsidR="00682D25">
        <w:rPr>
          <w:lang w:val="en-GB"/>
        </w:rPr>
        <w:t>further refine the</w:t>
      </w:r>
      <w:r>
        <w:rPr>
          <w:lang w:val="en-GB"/>
        </w:rPr>
        <w:t xml:space="preserve"> design</w:t>
      </w:r>
      <w:r w:rsidR="00197958">
        <w:rPr>
          <w:lang w:val="en-GB"/>
        </w:rPr>
        <w:t xml:space="preserve"> </w:t>
      </w:r>
      <w:r w:rsidR="00AD2744">
        <w:rPr>
          <w:lang w:val="en-GB"/>
        </w:rPr>
        <w:t>and analysis</w:t>
      </w:r>
      <w:r w:rsidR="00197958">
        <w:rPr>
          <w:lang w:val="en-GB"/>
        </w:rPr>
        <w:t xml:space="preserve"> </w:t>
      </w:r>
      <w:r w:rsidR="00AD2744">
        <w:rPr>
          <w:lang w:val="en-GB"/>
        </w:rPr>
        <w:t>of</w:t>
      </w:r>
      <w:r w:rsidR="00197958">
        <w:rPr>
          <w:lang w:val="en-GB"/>
        </w:rPr>
        <w:t xml:space="preserve"> the RSS</w:t>
      </w:r>
      <w:r w:rsidR="00AD2744">
        <w:rPr>
          <w:lang w:val="en-GB"/>
        </w:rPr>
        <w:t xml:space="preserve"> for Rel-15 </w:t>
      </w:r>
      <w:proofErr w:type="spellStart"/>
      <w:r w:rsidR="00AD2744">
        <w:rPr>
          <w:lang w:val="en-GB"/>
        </w:rPr>
        <w:t>eMTC</w:t>
      </w:r>
      <w:proofErr w:type="spellEnd"/>
      <w:r w:rsidR="00682D25">
        <w:rPr>
          <w:lang w:val="en-GB"/>
        </w:rPr>
        <w:t xml:space="preserve"> and propose concrete implementable designs</w:t>
      </w:r>
      <w:r w:rsidR="00197958">
        <w:rPr>
          <w:lang w:val="en-GB"/>
        </w:rPr>
        <w:t>.</w:t>
      </w:r>
    </w:p>
    <w:p w14:paraId="67A58C22" w14:textId="77777777" w:rsidR="0089374F" w:rsidRPr="0042602E" w:rsidRDefault="0089374F" w:rsidP="0042602E">
      <w:pPr>
        <w:rPr>
          <w:lang w:val="en-GB"/>
        </w:rPr>
      </w:pPr>
    </w:p>
    <w:p w14:paraId="670C4800" w14:textId="32F12D10" w:rsidR="00011A9B" w:rsidRPr="00011A9B" w:rsidRDefault="0042602E" w:rsidP="00011A9B">
      <w:pPr>
        <w:pStyle w:val="Heading1"/>
      </w:pPr>
      <w:r>
        <w:t xml:space="preserve">Memory and Complexity </w:t>
      </w:r>
      <w:r w:rsidR="005C3D79">
        <w:t>Requirements</w:t>
      </w:r>
    </w:p>
    <w:p w14:paraId="0B66F4E3" w14:textId="7A641092" w:rsidR="00011A9B" w:rsidRDefault="00011A9B" w:rsidP="00011A9B">
      <w:pPr>
        <w:rPr>
          <w:lang w:val="en-GB"/>
        </w:rPr>
      </w:pPr>
      <w:r>
        <w:rPr>
          <w:lang w:val="en-GB"/>
        </w:rPr>
        <w:t xml:space="preserve">Given the significantly long duration of the RSS (mandated by the need to serve UEs at -164 dB MCL), careful thought needs to be put into the computational complexity and memory constraints at </w:t>
      </w:r>
      <w:proofErr w:type="gramStart"/>
      <w:r>
        <w:rPr>
          <w:lang w:val="en-GB"/>
        </w:rPr>
        <w:t>an</w:t>
      </w:r>
      <w:proofErr w:type="gramEnd"/>
      <w:r>
        <w:rPr>
          <w:lang w:val="en-GB"/>
        </w:rPr>
        <w:t xml:space="preserve"> UE, which has to do all the </w:t>
      </w:r>
      <w:r w:rsidRPr="009236E7">
        <w:rPr>
          <w:i/>
          <w:lang w:val="en-GB"/>
        </w:rPr>
        <w:t>heavy-lifting</w:t>
      </w:r>
      <w:r>
        <w:rPr>
          <w:lang w:val="en-GB"/>
        </w:rPr>
        <w:t xml:space="preserve"> in accurately detecting the RSS. </w:t>
      </w:r>
      <w:r w:rsidR="005C3625">
        <w:rPr>
          <w:lang w:val="en-GB"/>
        </w:rPr>
        <w:t xml:space="preserve">An industry-standard method of approaching the detection of synchronization signals such as the RSS is </w:t>
      </w:r>
      <w:r w:rsidR="009236E7">
        <w:rPr>
          <w:lang w:val="en-GB"/>
        </w:rPr>
        <w:t>described in what</w:t>
      </w:r>
      <w:r w:rsidR="005C3625">
        <w:rPr>
          <w:lang w:val="en-GB"/>
        </w:rPr>
        <w:t xml:space="preserve"> follows.</w:t>
      </w:r>
      <w:r w:rsidR="009236E7">
        <w:rPr>
          <w:lang w:val="en-GB"/>
        </w:rPr>
        <w:t xml:space="preserve"> We then present our qualified views (based on analysis) on signalling configurations that are best suited from </w:t>
      </w:r>
      <w:proofErr w:type="gramStart"/>
      <w:r w:rsidR="009236E7">
        <w:rPr>
          <w:lang w:val="en-GB"/>
        </w:rPr>
        <w:t>an</w:t>
      </w:r>
      <w:proofErr w:type="gramEnd"/>
      <w:r w:rsidR="009236E7">
        <w:rPr>
          <w:lang w:val="en-GB"/>
        </w:rPr>
        <w:t xml:space="preserve"> UE perspective, while harnessing the benefits provided by the presence of the RSS.</w:t>
      </w:r>
    </w:p>
    <w:p w14:paraId="0E614300" w14:textId="34560706" w:rsidR="00A017E4" w:rsidRDefault="005C3625" w:rsidP="00011A9B">
      <w:pPr>
        <w:rPr>
          <w:lang w:val="en-GB"/>
        </w:rPr>
      </w:pPr>
      <w:r>
        <w:rPr>
          <w:lang w:val="en-GB"/>
        </w:rPr>
        <w:t>For each frequency hypothesis being tested, a time-search has to be performed</w:t>
      </w:r>
      <w:r w:rsidR="007B1414">
        <w:rPr>
          <w:lang w:val="en-GB"/>
        </w:rPr>
        <w:t xml:space="preserve"> by the UE, which implies computing the cross-correlation between the received signal and the local copy </w:t>
      </w:r>
      <w:r w:rsidR="009236E7">
        <w:rPr>
          <w:lang w:val="en-GB"/>
        </w:rPr>
        <w:t xml:space="preserve">of the RSS </w:t>
      </w:r>
      <w:r w:rsidR="007B1414">
        <w:rPr>
          <w:lang w:val="en-GB"/>
        </w:rPr>
        <w:t xml:space="preserve">at the UE for </w:t>
      </w:r>
      <w:r w:rsidR="007B1414" w:rsidRPr="007B1414">
        <w:rPr>
          <w:i/>
          <w:lang w:val="en-GB"/>
        </w:rPr>
        <w:t>every</w:t>
      </w:r>
      <w:r w:rsidR="007B1414">
        <w:rPr>
          <w:lang w:val="en-GB"/>
        </w:rPr>
        <w:t xml:space="preserve"> timing hypothesis (cross-correlation lag). This time-search is, in essence, the most demanding requirement for the UE—both in terms of operations</w:t>
      </w:r>
      <w:r w:rsidR="009236E7">
        <w:rPr>
          <w:lang w:val="en-GB"/>
        </w:rPr>
        <w:t>,</w:t>
      </w:r>
      <w:r w:rsidR="007B1414">
        <w:rPr>
          <w:lang w:val="en-GB"/>
        </w:rPr>
        <w:t xml:space="preserve"> as well as on-chip and external memory (typically DDR</w:t>
      </w:r>
      <w:r w:rsidR="0098042E">
        <w:rPr>
          <w:lang w:val="en-GB"/>
        </w:rPr>
        <w:t>-</w:t>
      </w:r>
      <w:r w:rsidR="007B1414">
        <w:rPr>
          <w:lang w:val="en-GB"/>
        </w:rPr>
        <w:t xml:space="preserve">RAM). With the mother-sequence based design for the RSS, </w:t>
      </w:r>
      <w:proofErr w:type="gramStart"/>
      <w:r w:rsidR="00A1231E">
        <w:rPr>
          <w:lang w:val="en-GB"/>
        </w:rPr>
        <w:t>an</w:t>
      </w:r>
      <w:proofErr w:type="gramEnd"/>
      <w:r w:rsidR="00A1231E">
        <w:rPr>
          <w:lang w:val="en-GB"/>
        </w:rPr>
        <w:t xml:space="preserve"> UE </w:t>
      </w:r>
      <w:r w:rsidR="009236E7">
        <w:rPr>
          <w:lang w:val="en-GB"/>
        </w:rPr>
        <w:t>performing</w:t>
      </w:r>
      <w:r w:rsidR="00A1231E">
        <w:rPr>
          <w:lang w:val="en-GB"/>
        </w:rPr>
        <w:t xml:space="preserve"> this time search will </w:t>
      </w:r>
      <w:r w:rsidR="00A017E4">
        <w:rPr>
          <w:lang w:val="en-GB"/>
        </w:rPr>
        <w:t>typically proceed in two steps:</w:t>
      </w:r>
    </w:p>
    <w:p w14:paraId="6537B493" w14:textId="30A61D9F" w:rsidR="00A017E4" w:rsidRDefault="00A017E4" w:rsidP="00A017E4">
      <w:pPr>
        <w:pStyle w:val="ListParagraph"/>
        <w:numPr>
          <w:ilvl w:val="0"/>
          <w:numId w:val="17"/>
        </w:numPr>
        <w:rPr>
          <w:rFonts w:ascii="Times New Roman" w:hAnsi="Times New Roman"/>
          <w:sz w:val="20"/>
          <w:szCs w:val="20"/>
          <w:lang w:val="en-GB"/>
        </w:rPr>
      </w:pPr>
      <w:r w:rsidRPr="00A017E4">
        <w:rPr>
          <w:rFonts w:ascii="Times New Roman" w:hAnsi="Times New Roman"/>
          <w:sz w:val="20"/>
          <w:szCs w:val="20"/>
          <w:lang w:val="en-GB"/>
        </w:rPr>
        <w:t xml:space="preserve">The UE will </w:t>
      </w:r>
      <w:r w:rsidR="0069392B" w:rsidRPr="00A017E4">
        <w:rPr>
          <w:rFonts w:ascii="Times New Roman" w:hAnsi="Times New Roman"/>
          <w:sz w:val="20"/>
          <w:szCs w:val="20"/>
          <w:lang w:val="en-GB"/>
        </w:rPr>
        <w:t>compute the cross correlation of the received signal with the mother sequence(s)—for example (</w:t>
      </w:r>
      <w:proofErr w:type="spellStart"/>
      <w:r w:rsidR="0069392B" w:rsidRPr="00A017E4">
        <w:rPr>
          <w:rFonts w:ascii="Times New Roman" w:hAnsi="Times New Roman"/>
          <w:sz w:val="20"/>
          <w:szCs w:val="20"/>
          <w:lang w:val="en-GB"/>
        </w:rPr>
        <w:t>i</w:t>
      </w:r>
      <w:proofErr w:type="spellEnd"/>
      <w:r w:rsidR="0069392B" w:rsidRPr="00A017E4">
        <w:rPr>
          <w:rFonts w:ascii="Times New Roman" w:hAnsi="Times New Roman"/>
          <w:sz w:val="20"/>
          <w:szCs w:val="20"/>
          <w:lang w:val="en-GB"/>
        </w:rPr>
        <w:t xml:space="preserve">) with </w:t>
      </w:r>
      <m:oMath>
        <m:r>
          <m:rPr>
            <m:sty m:val="bi"/>
          </m:rPr>
          <w:rPr>
            <w:rFonts w:ascii="Cambria Math" w:hAnsi="Cambria Math"/>
            <w:sz w:val="20"/>
            <w:szCs w:val="20"/>
            <w:lang w:val="en-GB"/>
          </w:rPr>
          <m:t>S</m:t>
        </m:r>
      </m:oMath>
      <w:r w:rsidR="0069392B" w:rsidRPr="00A017E4">
        <w:rPr>
          <w:rFonts w:ascii="Times New Roman" w:hAnsi="Times New Roman"/>
          <w:sz w:val="20"/>
          <w:szCs w:val="20"/>
          <w:lang w:val="en-GB"/>
        </w:rPr>
        <w:t xml:space="preserve"> or (ii) with</w:t>
      </w:r>
      <w:r w:rsidR="0069392B" w:rsidRPr="00A017E4">
        <w:rPr>
          <w:rFonts w:ascii="Times New Roman" w:hAnsi="Times New Roman"/>
          <w:b/>
          <w:sz w:val="20"/>
          <w:szCs w:val="20"/>
          <w:lang w:val="en-GB"/>
        </w:rPr>
        <w:t xml:space="preserve"> </w:t>
      </w:r>
      <m:oMath>
        <m:r>
          <m:rPr>
            <m:sty m:val="bi"/>
          </m:rPr>
          <w:rPr>
            <w:rFonts w:ascii="Cambria Math" w:hAnsi="Cambria Math"/>
            <w:sz w:val="20"/>
            <w:szCs w:val="20"/>
            <w:lang w:val="en-GB"/>
          </w:rPr>
          <m:t>S</m:t>
        </m:r>
      </m:oMath>
      <w:r w:rsidR="0069392B" w:rsidRPr="00A017E4">
        <w:rPr>
          <w:rFonts w:ascii="Times New Roman" w:hAnsi="Times New Roman"/>
          <w:b/>
          <w:sz w:val="20"/>
          <w:szCs w:val="20"/>
          <w:lang w:val="en-GB"/>
        </w:rPr>
        <w:t xml:space="preserve"> and </w:t>
      </w:r>
      <m:oMath>
        <m:sSup>
          <m:sSupPr>
            <m:ctrlPr>
              <w:rPr>
                <w:rFonts w:ascii="Cambria Math" w:hAnsi="Cambria Math"/>
                <w:b/>
                <w:i/>
                <w:sz w:val="20"/>
                <w:szCs w:val="20"/>
                <w:lang w:val="en-GB"/>
              </w:rPr>
            </m:ctrlPr>
          </m:sSupPr>
          <m:e>
            <m:r>
              <m:rPr>
                <m:sty m:val="bi"/>
              </m:rPr>
              <w:rPr>
                <w:rFonts w:ascii="Cambria Math" w:hAnsi="Cambria Math"/>
                <w:sz w:val="20"/>
                <w:szCs w:val="20"/>
                <w:lang w:val="en-GB"/>
              </w:rPr>
              <m:t>S</m:t>
            </m:r>
          </m:e>
          <m:sup>
            <m:r>
              <m:rPr>
                <m:sty m:val="bi"/>
              </m:rPr>
              <w:rPr>
                <w:rFonts w:ascii="Cambria Math" w:hAnsi="Cambria Math"/>
                <w:sz w:val="20"/>
                <w:szCs w:val="20"/>
                <w:lang w:val="en-GB"/>
              </w:rPr>
              <m:t>*</m:t>
            </m:r>
          </m:sup>
        </m:sSup>
      </m:oMath>
      <w:r w:rsidRPr="00A017E4">
        <w:rPr>
          <w:rFonts w:ascii="Times New Roman" w:hAnsi="Times New Roman"/>
          <w:sz w:val="20"/>
          <w:szCs w:val="20"/>
          <w:lang w:val="en-GB"/>
        </w:rPr>
        <w:t xml:space="preserve">, in a </w:t>
      </w:r>
      <w:r w:rsidRPr="00A017E4">
        <w:rPr>
          <w:rFonts w:ascii="Times New Roman" w:hAnsi="Times New Roman"/>
          <w:i/>
          <w:sz w:val="20"/>
          <w:szCs w:val="20"/>
          <w:lang w:val="en-GB"/>
        </w:rPr>
        <w:t>primary correlator</w:t>
      </w:r>
      <w:r w:rsidR="0069392B" w:rsidRPr="00A017E4">
        <w:rPr>
          <w:rFonts w:ascii="Times New Roman" w:hAnsi="Times New Roman"/>
          <w:sz w:val="20"/>
          <w:szCs w:val="20"/>
          <w:lang w:val="en-GB"/>
        </w:rPr>
        <w:t xml:space="preserve"> and </w:t>
      </w:r>
      <w:r w:rsidRPr="00A017E4">
        <w:rPr>
          <w:rFonts w:ascii="Times New Roman" w:hAnsi="Times New Roman"/>
          <w:sz w:val="20"/>
          <w:szCs w:val="20"/>
          <w:lang w:val="en-GB"/>
        </w:rPr>
        <w:t>write</w:t>
      </w:r>
      <w:r w:rsidR="0069392B" w:rsidRPr="00A017E4">
        <w:rPr>
          <w:rFonts w:ascii="Times New Roman" w:hAnsi="Times New Roman"/>
          <w:sz w:val="20"/>
          <w:szCs w:val="20"/>
          <w:lang w:val="en-GB"/>
        </w:rPr>
        <w:t xml:space="preserve"> the </w:t>
      </w:r>
      <w:r w:rsidRPr="00A017E4">
        <w:rPr>
          <w:rFonts w:ascii="Times New Roman" w:hAnsi="Times New Roman"/>
          <w:sz w:val="20"/>
          <w:szCs w:val="20"/>
          <w:lang w:val="en-GB"/>
        </w:rPr>
        <w:t>correlation outputs for all the lags onto external memory, typically DDR</w:t>
      </w:r>
      <w:r w:rsidR="0098042E">
        <w:rPr>
          <w:rFonts w:ascii="Times New Roman" w:hAnsi="Times New Roman"/>
          <w:sz w:val="20"/>
          <w:szCs w:val="20"/>
          <w:lang w:val="en-GB"/>
        </w:rPr>
        <w:t>-</w:t>
      </w:r>
      <w:r w:rsidRPr="00A017E4">
        <w:rPr>
          <w:rFonts w:ascii="Times New Roman" w:hAnsi="Times New Roman"/>
          <w:sz w:val="20"/>
          <w:szCs w:val="20"/>
          <w:lang w:val="en-GB"/>
        </w:rPr>
        <w:t xml:space="preserve">RAM (since on-chip memory is insufficient for this purpose). </w:t>
      </w:r>
      <w:r>
        <w:rPr>
          <w:rFonts w:ascii="Times New Roman" w:hAnsi="Times New Roman"/>
          <w:sz w:val="20"/>
          <w:szCs w:val="20"/>
          <w:lang w:val="en-GB"/>
        </w:rPr>
        <w:t xml:space="preserve">The rate at which this primary correlator needs to process </w:t>
      </w:r>
      <w:r w:rsidR="009236E7">
        <w:rPr>
          <w:rFonts w:ascii="Times New Roman" w:hAnsi="Times New Roman"/>
          <w:sz w:val="20"/>
          <w:szCs w:val="20"/>
          <w:lang w:val="en-GB"/>
        </w:rPr>
        <w:t>complex</w:t>
      </w:r>
      <w:r>
        <w:rPr>
          <w:rFonts w:ascii="Times New Roman" w:hAnsi="Times New Roman"/>
          <w:sz w:val="20"/>
          <w:szCs w:val="20"/>
          <w:lang w:val="en-GB"/>
        </w:rPr>
        <w:t xml:space="preserve"> samples depends on:</w:t>
      </w:r>
    </w:p>
    <w:p w14:paraId="2FB23421" w14:textId="1D44E141" w:rsidR="00A017E4" w:rsidRDefault="00A017E4" w:rsidP="00A017E4">
      <w:pPr>
        <w:pStyle w:val="ListParagraph"/>
        <w:numPr>
          <w:ilvl w:val="1"/>
          <w:numId w:val="17"/>
        </w:numPr>
        <w:rPr>
          <w:rFonts w:ascii="Times New Roman" w:hAnsi="Times New Roman"/>
          <w:sz w:val="20"/>
          <w:szCs w:val="20"/>
          <w:lang w:val="en-GB"/>
        </w:rPr>
      </w:pPr>
      <w:r>
        <w:rPr>
          <w:rFonts w:ascii="Times New Roman" w:hAnsi="Times New Roman"/>
          <w:sz w:val="20"/>
          <w:szCs w:val="20"/>
          <w:lang w:val="en-GB"/>
        </w:rPr>
        <w:t>The sampling frequency</w:t>
      </w:r>
      <w:r w:rsidR="00DA7ADF">
        <w:rPr>
          <w:rFonts w:ascii="Times New Roman" w:hAnsi="Times New Roman"/>
          <w:sz w:val="20"/>
          <w:szCs w:val="20"/>
          <w:lang w:val="en-GB"/>
        </w:rPr>
        <w:t xml:space="preserve">—the lower the sampling frequency </w:t>
      </w:r>
      <m:oMath>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s</m:t>
            </m:r>
          </m:sub>
        </m:sSub>
      </m:oMath>
      <w:r w:rsidR="00DA7ADF">
        <w:rPr>
          <w:rFonts w:ascii="Times New Roman" w:hAnsi="Times New Roman"/>
          <w:sz w:val="20"/>
          <w:szCs w:val="20"/>
          <w:lang w:val="en-GB"/>
        </w:rPr>
        <w:t>, the lower the processing rate at the primary correlator</w:t>
      </w:r>
      <w:r w:rsidR="007474F5">
        <w:rPr>
          <w:rFonts w:ascii="Times New Roman" w:hAnsi="Times New Roman"/>
          <w:sz w:val="20"/>
          <w:szCs w:val="20"/>
          <w:lang w:val="en-GB"/>
        </w:rPr>
        <w:t>.</w:t>
      </w:r>
    </w:p>
    <w:p w14:paraId="13A0E881" w14:textId="7BC986B6" w:rsidR="00DA7ADF" w:rsidRPr="00A017E4" w:rsidRDefault="00DA7ADF" w:rsidP="00A017E4">
      <w:pPr>
        <w:pStyle w:val="ListParagraph"/>
        <w:numPr>
          <w:ilvl w:val="1"/>
          <w:numId w:val="17"/>
        </w:numPr>
        <w:rPr>
          <w:rFonts w:ascii="Times New Roman" w:hAnsi="Times New Roman"/>
          <w:sz w:val="20"/>
          <w:szCs w:val="20"/>
          <w:lang w:val="en-GB"/>
        </w:rPr>
      </w:pPr>
      <w:r>
        <w:rPr>
          <w:rFonts w:ascii="Times New Roman" w:hAnsi="Times New Roman"/>
          <w:sz w:val="20"/>
          <w:szCs w:val="20"/>
          <w:lang w:val="en-GB"/>
        </w:rPr>
        <w:t xml:space="preserve">The length (in samples) of the mother sequence </w:t>
      </w:r>
      <m:oMath>
        <m:r>
          <w:rPr>
            <w:rFonts w:ascii="Cambria Math" w:hAnsi="Cambria Math"/>
            <w:sz w:val="20"/>
            <w:szCs w:val="20"/>
            <w:lang w:val="en-GB"/>
          </w:rPr>
          <m:t>S</m:t>
        </m:r>
      </m:oMath>
      <w:r>
        <w:rPr>
          <w:rFonts w:ascii="Times New Roman" w:hAnsi="Times New Roman"/>
          <w:sz w:val="20"/>
          <w:szCs w:val="20"/>
          <w:lang w:val="en-GB"/>
        </w:rPr>
        <w:t xml:space="preserve">: the longer the </w:t>
      </w:r>
      <m:oMath>
        <m:r>
          <w:rPr>
            <w:rFonts w:ascii="Cambria Math" w:hAnsi="Cambria Math"/>
            <w:sz w:val="20"/>
            <w:szCs w:val="20"/>
            <w:lang w:val="en-GB"/>
          </w:rPr>
          <m:t>S</m:t>
        </m:r>
      </m:oMath>
      <w:r>
        <w:rPr>
          <w:rFonts w:ascii="Times New Roman" w:hAnsi="Times New Roman"/>
          <w:sz w:val="20"/>
          <w:szCs w:val="20"/>
          <w:lang w:val="en-GB"/>
        </w:rPr>
        <w:t>, the higher the processing rate at the primary correlator.</w:t>
      </w:r>
    </w:p>
    <w:p w14:paraId="545E71FE" w14:textId="43E76D65" w:rsidR="005C3625" w:rsidRDefault="00A017E4" w:rsidP="00A017E4">
      <w:pPr>
        <w:pStyle w:val="ListParagraph"/>
        <w:numPr>
          <w:ilvl w:val="0"/>
          <w:numId w:val="17"/>
        </w:numPr>
        <w:rPr>
          <w:rFonts w:ascii="Times New Roman" w:hAnsi="Times New Roman"/>
          <w:sz w:val="20"/>
          <w:szCs w:val="20"/>
          <w:lang w:val="en-GB"/>
        </w:rPr>
      </w:pPr>
      <w:r w:rsidRPr="00A017E4">
        <w:rPr>
          <w:rFonts w:ascii="Times New Roman" w:hAnsi="Times New Roman"/>
          <w:sz w:val="20"/>
          <w:szCs w:val="20"/>
          <w:lang w:val="en-GB"/>
        </w:rPr>
        <w:t>The overall cross-correlation output (with the UE’s local copy</w:t>
      </w:r>
      <w:r w:rsidR="002350A4">
        <w:rPr>
          <w:rFonts w:ascii="Times New Roman" w:hAnsi="Times New Roman"/>
          <w:sz w:val="20"/>
          <w:szCs w:val="20"/>
          <w:lang w:val="en-GB"/>
        </w:rPr>
        <w:t xml:space="preserve"> of the RSS</w:t>
      </w:r>
      <w:r w:rsidRPr="00A017E4">
        <w:rPr>
          <w:rFonts w:ascii="Times New Roman" w:hAnsi="Times New Roman"/>
          <w:sz w:val="20"/>
          <w:szCs w:val="20"/>
          <w:lang w:val="en-GB"/>
        </w:rPr>
        <w:t>) at e</w:t>
      </w:r>
      <w:r w:rsidR="006C20D5">
        <w:rPr>
          <w:rFonts w:ascii="Times New Roman" w:hAnsi="Times New Roman"/>
          <w:sz w:val="20"/>
          <w:szCs w:val="20"/>
          <w:lang w:val="en-GB"/>
        </w:rPr>
        <w:t>ach</w:t>
      </w:r>
      <w:r w:rsidRPr="00A017E4">
        <w:rPr>
          <w:rFonts w:ascii="Times New Roman" w:hAnsi="Times New Roman"/>
          <w:sz w:val="20"/>
          <w:szCs w:val="20"/>
          <w:lang w:val="en-GB"/>
        </w:rPr>
        <w:t xml:space="preserve"> lag is then computed by reading </w:t>
      </w:r>
      <w:r w:rsidR="00DA7ADF">
        <w:rPr>
          <w:rFonts w:ascii="Times New Roman" w:hAnsi="Times New Roman"/>
          <w:sz w:val="20"/>
          <w:szCs w:val="20"/>
          <w:lang w:val="en-GB"/>
        </w:rPr>
        <w:t>the primary correlator outputs from the DDR</w:t>
      </w:r>
      <w:r w:rsidR="0098042E">
        <w:rPr>
          <w:rFonts w:ascii="Times New Roman" w:hAnsi="Times New Roman"/>
          <w:sz w:val="20"/>
          <w:szCs w:val="20"/>
          <w:lang w:val="en-GB"/>
        </w:rPr>
        <w:t>-</w:t>
      </w:r>
      <w:r w:rsidR="00DA7ADF">
        <w:rPr>
          <w:rFonts w:ascii="Times New Roman" w:hAnsi="Times New Roman"/>
          <w:sz w:val="20"/>
          <w:szCs w:val="20"/>
          <w:lang w:val="en-GB"/>
        </w:rPr>
        <w:t>RAM corresponding to the appropriate lags (governed by the binary index sequence) and performing necessary addition operations to arrive at the final output. The rate at which complex samples need to be read from the DDR</w:t>
      </w:r>
      <w:r w:rsidR="0098042E">
        <w:rPr>
          <w:rFonts w:ascii="Times New Roman" w:hAnsi="Times New Roman"/>
          <w:sz w:val="20"/>
          <w:szCs w:val="20"/>
          <w:lang w:val="en-GB"/>
        </w:rPr>
        <w:t>-</w:t>
      </w:r>
      <w:r w:rsidR="00DA7ADF">
        <w:rPr>
          <w:rFonts w:ascii="Times New Roman" w:hAnsi="Times New Roman"/>
          <w:sz w:val="20"/>
          <w:szCs w:val="20"/>
          <w:lang w:val="en-GB"/>
        </w:rPr>
        <w:t>RAM depends on</w:t>
      </w:r>
    </w:p>
    <w:p w14:paraId="083A4471" w14:textId="7F19D672" w:rsidR="00DA7ADF" w:rsidRDefault="00DA7ADF" w:rsidP="00DA7ADF">
      <w:pPr>
        <w:pStyle w:val="ListParagraph"/>
        <w:numPr>
          <w:ilvl w:val="1"/>
          <w:numId w:val="17"/>
        </w:numPr>
        <w:rPr>
          <w:rFonts w:ascii="Times New Roman" w:hAnsi="Times New Roman"/>
          <w:sz w:val="20"/>
          <w:szCs w:val="20"/>
          <w:lang w:val="en-GB"/>
        </w:rPr>
      </w:pPr>
      <w:r>
        <w:rPr>
          <w:rFonts w:ascii="Times New Roman" w:hAnsi="Times New Roman"/>
          <w:sz w:val="20"/>
          <w:szCs w:val="20"/>
          <w:lang w:val="en-GB"/>
        </w:rPr>
        <w:lastRenderedPageBreak/>
        <w:t xml:space="preserve">The sampling frequency—as with the primary correlator, </w:t>
      </w:r>
      <w:r w:rsidR="0098042E">
        <w:rPr>
          <w:rFonts w:ascii="Times New Roman" w:hAnsi="Times New Roman"/>
          <w:sz w:val="20"/>
          <w:szCs w:val="20"/>
          <w:lang w:val="en-GB"/>
        </w:rPr>
        <w:t xml:space="preserve">the lower the </w:t>
      </w:r>
      <m:oMath>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s</m:t>
            </m:r>
          </m:sub>
        </m:sSub>
      </m:oMath>
      <w:r w:rsidR="0098042E">
        <w:rPr>
          <w:rFonts w:ascii="Times New Roman" w:hAnsi="Times New Roman"/>
          <w:sz w:val="20"/>
          <w:szCs w:val="20"/>
          <w:lang w:val="en-GB"/>
        </w:rPr>
        <w:t>, the lower the read rate from the DDR-RAM</w:t>
      </w:r>
      <w:r w:rsidR="007474F5">
        <w:rPr>
          <w:rFonts w:ascii="Times New Roman" w:hAnsi="Times New Roman"/>
          <w:sz w:val="20"/>
          <w:szCs w:val="20"/>
          <w:lang w:val="en-GB"/>
        </w:rPr>
        <w:t>.</w:t>
      </w:r>
    </w:p>
    <w:p w14:paraId="6C7AAA38" w14:textId="0950EC17" w:rsidR="00D07215" w:rsidRDefault="0098042E" w:rsidP="00D07215">
      <w:pPr>
        <w:pStyle w:val="ListParagraph"/>
        <w:numPr>
          <w:ilvl w:val="1"/>
          <w:numId w:val="17"/>
        </w:numPr>
        <w:rPr>
          <w:rFonts w:ascii="Times New Roman" w:hAnsi="Times New Roman"/>
          <w:sz w:val="20"/>
          <w:szCs w:val="20"/>
          <w:lang w:val="en-GB"/>
        </w:rPr>
      </w:pPr>
      <w:r>
        <w:rPr>
          <w:rFonts w:ascii="Times New Roman" w:hAnsi="Times New Roman"/>
          <w:sz w:val="20"/>
          <w:szCs w:val="20"/>
          <w:lang w:val="en-GB"/>
        </w:rPr>
        <w:t xml:space="preserve">The length of the binary index sequence—the DDR-RAM read rate linearly increases with the length of the binary index sequence. This leads to the following subtle relationship: for a given duration of the RSS, a shorter mother sequence </w:t>
      </w:r>
      <m:oMath>
        <m:r>
          <m:rPr>
            <m:sty m:val="bi"/>
          </m:rPr>
          <w:rPr>
            <w:rFonts w:ascii="Cambria Math" w:hAnsi="Cambria Math"/>
            <w:sz w:val="20"/>
            <w:szCs w:val="20"/>
            <w:lang w:val="en-GB"/>
          </w:rPr>
          <m:t>S</m:t>
        </m:r>
      </m:oMath>
      <w:r>
        <w:rPr>
          <w:rFonts w:ascii="Times New Roman" w:hAnsi="Times New Roman"/>
          <w:sz w:val="20"/>
          <w:szCs w:val="20"/>
          <w:lang w:val="en-GB"/>
        </w:rPr>
        <w:t xml:space="preserve">, </w:t>
      </w:r>
      <w:r w:rsidRPr="0098042E">
        <w:rPr>
          <w:rFonts w:ascii="Times New Roman" w:hAnsi="Times New Roman"/>
          <w:i/>
          <w:sz w:val="20"/>
          <w:szCs w:val="20"/>
          <w:lang w:val="en-GB"/>
        </w:rPr>
        <w:t>increases</w:t>
      </w:r>
      <w:r>
        <w:rPr>
          <w:rFonts w:ascii="Times New Roman" w:hAnsi="Times New Roman"/>
          <w:sz w:val="20"/>
          <w:szCs w:val="20"/>
          <w:lang w:val="en-GB"/>
        </w:rPr>
        <w:t xml:space="preserve"> the DDR-RAM read rate, by implicitly necessitating a longer binary index sequence.</w:t>
      </w:r>
    </w:p>
    <w:p w14:paraId="007DE8BB" w14:textId="77777777" w:rsidR="0098042E" w:rsidRDefault="0098042E" w:rsidP="0098042E">
      <w:pPr>
        <w:pStyle w:val="ListParagraph"/>
        <w:ind w:left="1440"/>
        <w:rPr>
          <w:rFonts w:ascii="Times New Roman" w:hAnsi="Times New Roman"/>
          <w:sz w:val="20"/>
          <w:szCs w:val="20"/>
          <w:lang w:val="en-GB"/>
        </w:rPr>
      </w:pPr>
    </w:p>
    <w:p w14:paraId="0089481A" w14:textId="0E3A6E07" w:rsidR="00BD3639" w:rsidRDefault="0098042E" w:rsidP="0098042E">
      <w:pPr>
        <w:rPr>
          <w:lang w:val="en-GB"/>
        </w:rPr>
      </w:pPr>
      <w:r>
        <w:rPr>
          <w:lang w:val="en-GB"/>
        </w:rPr>
        <w:t>It is thus apparent that for a given RSS duration, there is a fundamental trade-off between the primary correlator</w:t>
      </w:r>
      <w:r w:rsidR="00BD3639">
        <w:rPr>
          <w:lang w:val="en-GB"/>
        </w:rPr>
        <w:t xml:space="preserve"> </w:t>
      </w:r>
      <w:r>
        <w:rPr>
          <w:lang w:val="en-GB"/>
        </w:rPr>
        <w:t xml:space="preserve">computation rate and the DDR-RAM read rate—a trade-off that is reliant on the length of the mother sequence </w:t>
      </w:r>
      <m:oMath>
        <m:r>
          <m:rPr>
            <m:sty m:val="bi"/>
          </m:rPr>
          <w:rPr>
            <w:rFonts w:ascii="Cambria Math" w:hAnsi="Cambria Math"/>
            <w:lang w:val="en-GB"/>
          </w:rPr>
          <m:t>S</m:t>
        </m:r>
      </m:oMath>
      <w:r>
        <w:rPr>
          <w:lang w:val="en-GB"/>
        </w:rPr>
        <w:t xml:space="preserve">. </w:t>
      </w:r>
      <w:r w:rsidR="00BD3639">
        <w:rPr>
          <w:lang w:val="en-GB"/>
        </w:rPr>
        <w:t xml:space="preserve">Of course, reducing the signal bandwidth helps </w:t>
      </w:r>
      <w:r w:rsidR="00BD3639" w:rsidRPr="00BD3639">
        <w:rPr>
          <w:i/>
          <w:lang w:val="en-GB"/>
        </w:rPr>
        <w:t>both</w:t>
      </w:r>
      <w:r w:rsidR="00BD3639">
        <w:rPr>
          <w:lang w:val="en-GB"/>
        </w:rPr>
        <w:t xml:space="preserve"> computation and memory read rates—as a result, the minimum bandwidth that doesn’t adversely affect detection performance should be employed for the RSS design. From the results in </w:t>
      </w:r>
      <w:r w:rsidR="00F210A4">
        <w:rPr>
          <w:lang w:val="en-GB"/>
        </w:rPr>
        <w:t xml:space="preserve">Section 3, </w:t>
      </w:r>
      <w:r w:rsidR="00BD3639">
        <w:rPr>
          <w:lang w:val="en-GB"/>
        </w:rPr>
        <w:t>we find that a 2 PRB bandwidth is best suited for the task.</w:t>
      </w:r>
    </w:p>
    <w:p w14:paraId="1704DDBC" w14:textId="77777777" w:rsidR="008F5678" w:rsidRDefault="00BD3639" w:rsidP="0098042E">
      <w:pPr>
        <w:rPr>
          <w:lang w:val="en-GB"/>
        </w:rPr>
      </w:pPr>
      <w:r>
        <w:rPr>
          <w:lang w:val="en-GB"/>
        </w:rPr>
        <w:t>Table 1 summarizes the computation and memory-read rates for RSS detection at the UE for various configurations of bandwidth, signalling method (</w:t>
      </w:r>
      <m:oMath>
        <m:r>
          <m:rPr>
            <m:sty m:val="bi"/>
          </m:rPr>
          <w:rPr>
            <w:rFonts w:ascii="Cambria Math" w:hAnsi="Cambria Math"/>
            <w:lang w:val="en-GB"/>
          </w:rPr>
          <m:t>S/-S</m:t>
        </m:r>
      </m:oMath>
      <w:r>
        <w:rPr>
          <w:lang w:val="en-GB"/>
        </w:rPr>
        <w:t xml:space="preserve"> vs </w:t>
      </w:r>
      <m:oMath>
        <m:r>
          <m:rPr>
            <m:sty m:val="bi"/>
          </m:rPr>
          <w:rPr>
            <w:rFonts w:ascii="Cambria Math" w:hAnsi="Cambria Math"/>
            <w:lang w:val="en-GB"/>
          </w:rPr>
          <m:t>S/</m:t>
        </m:r>
        <m:sSup>
          <m:sSupPr>
            <m:ctrlPr>
              <w:rPr>
                <w:rFonts w:ascii="Cambria Math" w:hAnsi="Cambria Math"/>
                <w:b/>
                <w:i/>
                <w:lang w:val="en-GB"/>
              </w:rPr>
            </m:ctrlPr>
          </m:sSupPr>
          <m:e>
            <m:r>
              <m:rPr>
                <m:sty m:val="bi"/>
              </m:rPr>
              <w:rPr>
                <w:rFonts w:ascii="Cambria Math" w:hAnsi="Cambria Math"/>
                <w:lang w:val="en-GB"/>
              </w:rPr>
              <m:t>S</m:t>
            </m:r>
          </m:e>
          <m:sup>
            <m:r>
              <m:rPr>
                <m:sty m:val="bi"/>
              </m:rPr>
              <w:rPr>
                <w:rFonts w:ascii="Cambria Math" w:hAnsi="Cambria Math"/>
                <w:lang w:val="en-GB"/>
              </w:rPr>
              <m:t>*</m:t>
            </m:r>
          </m:sup>
        </m:sSup>
      </m:oMath>
      <w:r>
        <w:rPr>
          <w:lang w:val="en-GB"/>
        </w:rPr>
        <w:t xml:space="preserve">) and length of </w:t>
      </w:r>
      <m:oMath>
        <m:r>
          <m:rPr>
            <m:sty m:val="bi"/>
          </m:rPr>
          <w:rPr>
            <w:rFonts w:ascii="Cambria Math" w:hAnsi="Cambria Math"/>
            <w:lang w:val="en-GB"/>
          </w:rPr>
          <m:t>S</m:t>
        </m:r>
      </m:oMath>
      <w:r>
        <w:rPr>
          <w:lang w:val="en-GB"/>
        </w:rPr>
        <w:t xml:space="preserve"> (denoted by </w:t>
      </w:r>
      <m:oMath>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mother</m:t>
            </m:r>
          </m:sub>
        </m:sSub>
      </m:oMath>
      <w:r>
        <w:rPr>
          <w:lang w:val="en-GB"/>
        </w:rPr>
        <w:t>) for a 40 milliseconds long RSS. Scheme No. 1 represents the “first-pass” design philosophy for the RSS—occupying the entire 6 PRB bandwidth and us</w:t>
      </w:r>
      <w:proofErr w:type="spellStart"/>
      <w:r>
        <w:rPr>
          <w:lang w:val="en-GB"/>
        </w:rPr>
        <w:t>ing</w:t>
      </w:r>
      <w:proofErr w:type="spellEnd"/>
      <w:r>
        <w:rPr>
          <w:lang w:val="en-GB"/>
        </w:rPr>
        <w:t xml:space="preserve"> a mother sequence duration of 1 OFDM symbol. However, we see from the last column that with this configuration, the DDR-RAM read rate </w:t>
      </w:r>
      <w:r w:rsidR="001F68D6">
        <w:rPr>
          <w:lang w:val="en-GB"/>
        </w:rPr>
        <w:t xml:space="preserve">is </w:t>
      </w:r>
      <m:oMath>
        <m:r>
          <m:rPr>
            <m:sty m:val="bi"/>
          </m:rPr>
          <w:rPr>
            <w:rFonts w:ascii="Cambria Math" w:hAnsi="Cambria Math"/>
            <w:lang w:val="en-GB"/>
          </w:rPr>
          <m:t>0.845×</m:t>
        </m:r>
        <m:sSup>
          <m:sSupPr>
            <m:ctrlPr>
              <w:rPr>
                <w:rFonts w:ascii="Cambria Math" w:hAnsi="Cambria Math"/>
                <w:b/>
                <w:i/>
                <w:lang w:val="en-GB"/>
              </w:rPr>
            </m:ctrlPr>
          </m:sSupPr>
          <m:e>
            <m:r>
              <m:rPr>
                <m:sty m:val="bi"/>
              </m:rPr>
              <w:rPr>
                <w:rFonts w:ascii="Cambria Math" w:hAnsi="Cambria Math"/>
                <w:lang w:val="en-GB"/>
              </w:rPr>
              <m:t>10</m:t>
            </m:r>
          </m:e>
          <m:sup>
            <m:r>
              <m:rPr>
                <m:sty m:val="bi"/>
              </m:rPr>
              <w:rPr>
                <w:rFonts w:ascii="Cambria Math" w:hAnsi="Cambria Math"/>
                <w:lang w:val="en-GB"/>
              </w:rPr>
              <m:t>9</m:t>
            </m:r>
          </m:sup>
        </m:sSup>
      </m:oMath>
      <w:r w:rsidR="001F68D6" w:rsidRPr="001F68D6">
        <w:rPr>
          <w:b/>
          <w:lang w:val="en-GB"/>
        </w:rPr>
        <w:t xml:space="preserve"> complex samples per second, per frequency hypothesis</w:t>
      </w:r>
      <w:r w:rsidR="001F68D6">
        <w:rPr>
          <w:lang w:val="en-GB"/>
        </w:rPr>
        <w:t xml:space="preserve"> tested. This DDR-RAM read rate is significantly beyond what any typical UE hardware for this purpose can achieve. In fact, we find that Scheme No. 2, which reduces the bandwidth from 6 PRBs to 2 PRBs, also doesn’t bring down the DDR-RAM read rate within acceptable limits. On the other hand, </w:t>
      </w:r>
      <w:r w:rsidR="007330C4">
        <w:rPr>
          <w:lang w:val="en-GB"/>
        </w:rPr>
        <w:t>the UE hardware</w:t>
      </w:r>
      <w:r w:rsidR="001F68D6">
        <w:rPr>
          <w:lang w:val="en-GB"/>
        </w:rPr>
        <w:t xml:space="preserve"> typically has </w:t>
      </w:r>
      <w:r w:rsidR="007330C4">
        <w:rPr>
          <w:lang w:val="en-GB"/>
        </w:rPr>
        <w:t>more</w:t>
      </w:r>
      <w:r w:rsidR="001F68D6">
        <w:rPr>
          <w:lang w:val="en-GB"/>
        </w:rPr>
        <w:t xml:space="preserve"> leeway to accommodate a higher computation rate at the primary correlator. </w:t>
      </w:r>
      <w:r w:rsidR="007330C4">
        <w:rPr>
          <w:lang w:val="en-GB"/>
        </w:rPr>
        <w:t xml:space="preserve">We find that a combination of a 2 PRB signal (even with an </w:t>
      </w:r>
      <m:oMath>
        <m:r>
          <m:rPr>
            <m:sty m:val="bi"/>
          </m:rPr>
          <w:rPr>
            <w:rFonts w:ascii="Cambria Math" w:hAnsi="Cambria Math"/>
            <w:lang w:val="en-GB"/>
          </w:rPr>
          <m:t>S/</m:t>
        </m:r>
        <m:sSup>
          <m:sSupPr>
            <m:ctrlPr>
              <w:rPr>
                <w:rFonts w:ascii="Cambria Math" w:hAnsi="Cambria Math"/>
                <w:b/>
                <w:i/>
                <w:lang w:val="en-GB"/>
              </w:rPr>
            </m:ctrlPr>
          </m:sSupPr>
          <m:e>
            <m:r>
              <m:rPr>
                <m:sty m:val="bi"/>
              </m:rPr>
              <w:rPr>
                <w:rFonts w:ascii="Cambria Math" w:hAnsi="Cambria Math"/>
                <w:lang w:val="en-GB"/>
              </w:rPr>
              <m:t>S</m:t>
            </m:r>
          </m:e>
          <m:sup>
            <m:r>
              <m:rPr>
                <m:sty m:val="bi"/>
              </m:rPr>
              <w:rPr>
                <w:rFonts w:ascii="Cambria Math" w:hAnsi="Cambria Math"/>
                <w:lang w:val="en-GB"/>
              </w:rPr>
              <m:t>*</m:t>
            </m:r>
          </m:sup>
        </m:sSup>
      </m:oMath>
      <w:r w:rsidR="007330C4" w:rsidRPr="007330C4">
        <w:rPr>
          <w:b/>
          <w:lang w:val="en-GB"/>
        </w:rPr>
        <w:t>-</w:t>
      </w:r>
      <w:r w:rsidR="007330C4">
        <w:rPr>
          <w:lang w:val="en-GB"/>
        </w:rPr>
        <w:t xml:space="preserve">based approach) with the mother sequence </w:t>
      </w:r>
      <m:oMath>
        <m:r>
          <m:rPr>
            <m:sty m:val="bi"/>
          </m:rPr>
          <w:rPr>
            <w:rFonts w:ascii="Cambria Math" w:hAnsi="Cambria Math"/>
            <w:lang w:val="en-GB"/>
          </w:rPr>
          <m:t>S</m:t>
        </m:r>
      </m:oMath>
      <w:r w:rsidR="007330C4">
        <w:rPr>
          <w:lang w:val="en-GB"/>
        </w:rPr>
        <w:t xml:space="preserve"> spanning 1 subframe in time allows both the computation rate as well as the DDR-RAM read rate to remain within acceptable limits. </w:t>
      </w:r>
    </w:p>
    <w:p w14:paraId="3B0E11FD" w14:textId="3B2597E4" w:rsidR="00BD3639" w:rsidRPr="0098042E" w:rsidRDefault="00176E96" w:rsidP="0098042E">
      <w:pPr>
        <w:rPr>
          <w:lang w:val="en-GB"/>
        </w:rPr>
      </w:pPr>
      <w:r>
        <w:rPr>
          <w:lang w:val="en-GB"/>
        </w:rPr>
        <w:t xml:space="preserve">Moreover, we demonstrate in Section 3 that </w:t>
      </w:r>
      <w:r w:rsidRPr="008F5678">
        <w:rPr>
          <w:b/>
          <w:lang w:val="en-GB"/>
        </w:rPr>
        <w:t xml:space="preserve">Scheme No. 3 </w:t>
      </w:r>
      <w:r w:rsidR="008F5678" w:rsidRPr="008F5678">
        <w:rPr>
          <w:b/>
          <w:lang w:val="en-GB"/>
        </w:rPr>
        <w:t xml:space="preserve">in Table 1 </w:t>
      </w:r>
      <w:r w:rsidRPr="008F5678">
        <w:rPr>
          <w:b/>
          <w:lang w:val="en-GB"/>
        </w:rPr>
        <w:t>breaks down in terms of detection performance</w:t>
      </w:r>
      <w:r w:rsidR="008F5678">
        <w:rPr>
          <w:lang w:val="en-GB"/>
        </w:rPr>
        <w:t xml:space="preserve">, necessitating the use of Scheme No. 4 in our designs. </w:t>
      </w:r>
      <w:r w:rsidR="007330C4">
        <w:rPr>
          <w:lang w:val="en-GB"/>
        </w:rPr>
        <w:t>We once again note that unlike conventional signals (that are much shorter in length than possible configurations of the RSS), the DDR-RAM read rate is by far the limiting factor in implementing an RSS receiver</w:t>
      </w:r>
      <w:r w:rsidR="00C51191">
        <w:rPr>
          <w:lang w:val="en-GB"/>
        </w:rPr>
        <w:t xml:space="preserve"> at the UE—from extensive UE-side analysis, we thus strongly advocate the use of a mother sequence that spans 1 subframe. </w:t>
      </w:r>
    </w:p>
    <w:p w14:paraId="304CF2DA" w14:textId="4C28EBED" w:rsidR="00C76F92" w:rsidRDefault="00C76F92" w:rsidP="00C76F92">
      <w:pPr>
        <w:pStyle w:val="Caption"/>
        <w:keepNext/>
        <w:jc w:val="center"/>
      </w:pPr>
      <w:r>
        <w:t xml:space="preserve">Table </w:t>
      </w:r>
      <w:r w:rsidR="002437D9">
        <w:fldChar w:fldCharType="begin"/>
      </w:r>
      <w:r w:rsidR="002437D9">
        <w:instrText xml:space="preserve"> SEQ Table \* ARABIC </w:instrText>
      </w:r>
      <w:r w:rsidR="002437D9">
        <w:fldChar w:fldCharType="separate"/>
      </w:r>
      <w:r w:rsidR="00AD195F">
        <w:rPr>
          <w:noProof/>
        </w:rPr>
        <w:t>1</w:t>
      </w:r>
      <w:r w:rsidR="002437D9">
        <w:rPr>
          <w:noProof/>
        </w:rPr>
        <w:fldChar w:fldCharType="end"/>
      </w:r>
      <w:r>
        <w:t>: C</w:t>
      </w:r>
      <w:r w:rsidRPr="00641C0F">
        <w:t xml:space="preserve">omplexity and memory requirements at </w:t>
      </w:r>
      <w:proofErr w:type="gramStart"/>
      <w:r w:rsidRPr="00641C0F">
        <w:t>an</w:t>
      </w:r>
      <w:proofErr w:type="gramEnd"/>
      <w:r w:rsidRPr="00641C0F">
        <w:t xml:space="preserve"> UE (per </w:t>
      </w:r>
      <w:r w:rsidR="00DA7ADF">
        <w:t xml:space="preserve">40 </w:t>
      </w:r>
      <w:proofErr w:type="spellStart"/>
      <w:r w:rsidR="00DA7ADF">
        <w:t>ms</w:t>
      </w:r>
      <w:proofErr w:type="spellEnd"/>
      <w:r w:rsidR="00DA7ADF">
        <w:t xml:space="preserve"> </w:t>
      </w:r>
      <w:r w:rsidRPr="00641C0F">
        <w:t>RSS sequence to be detected)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0" w:type="dxa"/>
          <w:right w:w="0" w:type="dxa"/>
        </w:tblCellMar>
        <w:tblLook w:val="0420" w:firstRow="1" w:lastRow="0" w:firstColumn="0" w:lastColumn="0" w:noHBand="0" w:noVBand="1"/>
      </w:tblPr>
      <w:tblGrid>
        <w:gridCol w:w="1023"/>
        <w:gridCol w:w="1312"/>
        <w:gridCol w:w="900"/>
        <w:gridCol w:w="1620"/>
        <w:gridCol w:w="1260"/>
        <w:gridCol w:w="1734"/>
        <w:gridCol w:w="2113"/>
      </w:tblGrid>
      <w:tr w:rsidR="001F68D6" w:rsidRPr="0042602E" w14:paraId="3C3A86B6" w14:textId="77777777" w:rsidTr="00C51191">
        <w:trPr>
          <w:trHeight w:val="776"/>
        </w:trPr>
        <w:tc>
          <w:tcPr>
            <w:tcW w:w="1023" w:type="dxa"/>
            <w:shd w:val="clear" w:color="auto" w:fill="FFFFFF" w:themeFill="background1"/>
            <w:tcMar>
              <w:top w:w="72" w:type="dxa"/>
              <w:left w:w="144" w:type="dxa"/>
              <w:bottom w:w="72" w:type="dxa"/>
              <w:right w:w="144" w:type="dxa"/>
            </w:tcMar>
            <w:hideMark/>
          </w:tcPr>
          <w:p w14:paraId="130D7209" w14:textId="017842CC"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Scheme</w:t>
            </w:r>
            <w:r>
              <w:rPr>
                <w:rFonts w:ascii="Microsoft Sans Serif" w:eastAsia="Times New Roman" w:hAnsi="Microsoft Sans Serif" w:cs="Microsoft Sans Serif"/>
                <w:b/>
                <w:bCs/>
                <w:kern w:val="24"/>
              </w:rPr>
              <w:t xml:space="preserve"> N</w:t>
            </w:r>
            <w:r w:rsidR="00BD3639">
              <w:rPr>
                <w:rFonts w:ascii="Microsoft Sans Serif" w:eastAsia="Times New Roman" w:hAnsi="Microsoft Sans Serif" w:cs="Microsoft Sans Serif"/>
                <w:b/>
                <w:bCs/>
                <w:kern w:val="24"/>
              </w:rPr>
              <w:t>o.</w:t>
            </w:r>
          </w:p>
        </w:tc>
        <w:tc>
          <w:tcPr>
            <w:tcW w:w="1312" w:type="dxa"/>
            <w:shd w:val="clear" w:color="auto" w:fill="FFFFFF" w:themeFill="background1"/>
            <w:tcMar>
              <w:top w:w="72" w:type="dxa"/>
              <w:left w:w="144" w:type="dxa"/>
              <w:bottom w:w="72" w:type="dxa"/>
              <w:right w:w="144" w:type="dxa"/>
            </w:tcMar>
            <w:hideMark/>
          </w:tcPr>
          <w:p w14:paraId="1282D388" w14:textId="48F22323" w:rsidR="00DA7ADF" w:rsidRDefault="00DA7ADF" w:rsidP="00B32B19">
            <w:pPr>
              <w:overflowPunct/>
              <w:autoSpaceDE/>
              <w:autoSpaceDN/>
              <w:adjustRightInd/>
              <w:spacing w:after="0"/>
              <w:jc w:val="center"/>
              <w:textAlignment w:val="auto"/>
              <w:rPr>
                <w:rFonts w:ascii="Microsoft Sans Serif" w:eastAsia="Times New Roman" w:hAnsi="Microsoft Sans Serif" w:cs="Microsoft Sans Serif"/>
                <w:b/>
                <w:bCs/>
                <w:kern w:val="24"/>
              </w:rPr>
            </w:pPr>
            <w:r>
              <w:rPr>
                <w:rFonts w:ascii="Microsoft Sans Serif" w:eastAsia="Times New Roman" w:hAnsi="Microsoft Sans Serif" w:cs="Microsoft Sans Serif"/>
                <w:b/>
                <w:bCs/>
                <w:kern w:val="24"/>
              </w:rPr>
              <w:t>RSS</w:t>
            </w:r>
          </w:p>
          <w:p w14:paraId="05DC78C6" w14:textId="7D3FC559"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Bandwidth</w:t>
            </w:r>
          </w:p>
        </w:tc>
        <w:tc>
          <w:tcPr>
            <w:tcW w:w="900" w:type="dxa"/>
            <w:shd w:val="clear" w:color="auto" w:fill="FFFFFF" w:themeFill="background1"/>
          </w:tcPr>
          <w:p w14:paraId="480E02B0" w14:textId="77777777" w:rsidR="00C76F92" w:rsidRDefault="00C76F92" w:rsidP="00B32B19">
            <w:pPr>
              <w:overflowPunct/>
              <w:autoSpaceDE/>
              <w:autoSpaceDN/>
              <w:adjustRightInd/>
              <w:spacing w:after="0"/>
              <w:jc w:val="center"/>
              <w:textAlignment w:val="auto"/>
              <w:rPr>
                <w:rFonts w:ascii="Microsoft Sans Serif" w:eastAsia="Times New Roman" w:hAnsi="Microsoft Sans Serif" w:cs="Microsoft Sans Serif"/>
                <w:b/>
                <w:bCs/>
                <w:kern w:val="24"/>
              </w:rPr>
            </w:pPr>
            <w:r w:rsidRPr="000707C5">
              <w:rPr>
                <w:rFonts w:ascii="Microsoft Sans Serif" w:eastAsia="Times New Roman" w:hAnsi="Microsoft Sans Serif" w:cs="Microsoft Sans Serif"/>
                <w:b/>
                <w:bCs/>
                <w:kern w:val="24"/>
              </w:rPr>
              <w:t>Signaling</w:t>
            </w:r>
          </w:p>
          <w:p w14:paraId="7611EB90" w14:textId="38580271" w:rsidR="00DA7ADF" w:rsidRPr="000707C5" w:rsidRDefault="00DA7ADF" w:rsidP="00B32B19">
            <w:pPr>
              <w:overflowPunct/>
              <w:autoSpaceDE/>
              <w:autoSpaceDN/>
              <w:adjustRightInd/>
              <w:spacing w:after="0"/>
              <w:jc w:val="center"/>
              <w:textAlignment w:val="auto"/>
              <w:rPr>
                <w:rFonts w:ascii="Microsoft Sans Serif" w:eastAsia="Times New Roman" w:hAnsi="Microsoft Sans Serif" w:cs="Microsoft Sans Serif"/>
                <w:b/>
                <w:bCs/>
                <w:kern w:val="24"/>
              </w:rPr>
            </w:pPr>
            <w:r>
              <w:rPr>
                <w:rFonts w:ascii="Microsoft Sans Serif" w:eastAsia="Times New Roman" w:hAnsi="Microsoft Sans Serif" w:cs="Microsoft Sans Serif"/>
                <w:b/>
                <w:bCs/>
                <w:kern w:val="24"/>
              </w:rPr>
              <w:t>Method</w:t>
            </w:r>
          </w:p>
        </w:tc>
        <w:tc>
          <w:tcPr>
            <w:tcW w:w="1620" w:type="dxa"/>
            <w:shd w:val="clear" w:color="auto" w:fill="FFFFFF" w:themeFill="background1"/>
            <w:tcMar>
              <w:top w:w="72" w:type="dxa"/>
              <w:left w:w="144" w:type="dxa"/>
              <w:bottom w:w="72" w:type="dxa"/>
              <w:right w:w="144" w:type="dxa"/>
            </w:tcMar>
            <w:hideMark/>
          </w:tcPr>
          <w:p w14:paraId="2886F6E3"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Length of S</w:t>
            </w:r>
          </w:p>
          <w:p w14:paraId="5CBA3ACE"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w:t>
            </w:r>
            <m:oMath>
              <m:sSub>
                <m:sSubPr>
                  <m:ctrlPr>
                    <w:rPr>
                      <w:rFonts w:ascii="Cambria Math" w:eastAsia="Times New Roman" w:hAnsi="Cambria Math" w:cs="Microsoft Sans Serif"/>
                      <w:b/>
                      <w:bCs/>
                      <w:i/>
                      <w:kern w:val="24"/>
                    </w:rPr>
                  </m:ctrlPr>
                </m:sSubPr>
                <m:e>
                  <m:r>
                    <m:rPr>
                      <m:sty m:val="bi"/>
                    </m:rPr>
                    <w:rPr>
                      <w:rFonts w:ascii="Cambria Math" w:eastAsia="Times New Roman" w:hAnsi="Cambria Math" w:cs="Microsoft Sans Serif"/>
                      <w:kern w:val="24"/>
                    </w:rPr>
                    <m:t>T</m:t>
                  </m:r>
                </m:e>
                <m:sub>
                  <m:r>
                    <m:rPr>
                      <m:sty m:val="bi"/>
                    </m:rPr>
                    <w:rPr>
                      <w:rFonts w:ascii="Cambria Math" w:eastAsia="Times New Roman" w:hAnsi="Cambria Math" w:cs="Microsoft Sans Serif"/>
                      <w:kern w:val="24"/>
                    </w:rPr>
                    <m:t>mother</m:t>
                  </m:r>
                </m:sub>
              </m:sSub>
            </m:oMath>
            <w:r w:rsidRPr="0042602E">
              <w:rPr>
                <w:rFonts w:ascii="Microsoft Sans Serif" w:eastAsia="Times New Roman" w:hAnsi="Microsoft Sans Serif" w:cs="Microsoft Sans Serif"/>
                <w:b/>
                <w:bCs/>
                <w:kern w:val="24"/>
              </w:rPr>
              <w:t>)</w:t>
            </w:r>
          </w:p>
        </w:tc>
        <w:tc>
          <w:tcPr>
            <w:tcW w:w="1260" w:type="dxa"/>
            <w:shd w:val="clear" w:color="auto" w:fill="FFFFFF" w:themeFill="background1"/>
            <w:tcMar>
              <w:top w:w="72" w:type="dxa"/>
              <w:left w:w="144" w:type="dxa"/>
              <w:bottom w:w="72" w:type="dxa"/>
              <w:right w:w="144" w:type="dxa"/>
            </w:tcMar>
            <w:hideMark/>
          </w:tcPr>
          <w:p w14:paraId="6F6ED097" w14:textId="117B8216"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Sampling</w:t>
            </w:r>
            <w:r w:rsidRPr="000707C5">
              <w:rPr>
                <w:rFonts w:ascii="Microsoft Sans Serif" w:eastAsia="Times New Roman" w:hAnsi="Microsoft Sans Serif" w:cs="Microsoft Sans Serif"/>
                <w:b/>
                <w:bCs/>
                <w:kern w:val="24"/>
              </w:rPr>
              <w:t xml:space="preserve"> </w:t>
            </w:r>
            <w:r w:rsidR="00DA7ADF">
              <w:rPr>
                <w:rFonts w:ascii="Microsoft Sans Serif" w:eastAsia="Times New Roman" w:hAnsi="Microsoft Sans Serif" w:cs="Microsoft Sans Serif"/>
                <w:b/>
                <w:bCs/>
                <w:kern w:val="24"/>
              </w:rPr>
              <w:t>F</w:t>
            </w:r>
            <w:r w:rsidRPr="0042602E">
              <w:rPr>
                <w:rFonts w:ascii="Microsoft Sans Serif" w:eastAsia="Times New Roman" w:hAnsi="Microsoft Sans Serif" w:cs="Microsoft Sans Serif"/>
                <w:b/>
                <w:bCs/>
                <w:kern w:val="24"/>
              </w:rPr>
              <w:t>requency</w:t>
            </w:r>
          </w:p>
          <w:p w14:paraId="0945364E"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w:t>
            </w:r>
            <m:oMath>
              <m:sSub>
                <m:sSubPr>
                  <m:ctrlPr>
                    <w:rPr>
                      <w:rFonts w:ascii="Cambria Math" w:eastAsia="Times New Roman" w:hAnsi="Cambria Math" w:cs="Arial"/>
                      <w:b/>
                      <w:bCs/>
                      <w:i/>
                      <w:iCs/>
                      <w:kern w:val="24"/>
                    </w:rPr>
                  </m:ctrlPr>
                </m:sSubPr>
                <m:e>
                  <m:r>
                    <m:rPr>
                      <m:sty m:val="bi"/>
                    </m:rPr>
                    <w:rPr>
                      <w:rFonts w:ascii="Cambria Math" w:eastAsia="Times New Roman" w:hAnsi="Cambria Math" w:cs="Arial"/>
                      <w:kern w:val="24"/>
                    </w:rPr>
                    <m:t>F</m:t>
                  </m:r>
                </m:e>
                <m:sub>
                  <m:r>
                    <m:rPr>
                      <m:sty m:val="bi"/>
                    </m:rPr>
                    <w:rPr>
                      <w:rFonts w:ascii="Cambria Math" w:eastAsia="Times New Roman" w:hAnsi="Cambria Math" w:cs="Arial"/>
                      <w:kern w:val="24"/>
                    </w:rPr>
                    <m:t>S</m:t>
                  </m:r>
                </m:sub>
              </m:sSub>
            </m:oMath>
            <w:r w:rsidRPr="0042602E">
              <w:rPr>
                <w:rFonts w:ascii="Microsoft Sans Serif" w:eastAsia="Times New Roman" w:hAnsi="Microsoft Sans Serif" w:cs="Microsoft Sans Serif"/>
                <w:b/>
                <w:bCs/>
                <w:kern w:val="24"/>
              </w:rPr>
              <w:t>)</w:t>
            </w:r>
          </w:p>
        </w:tc>
        <w:tc>
          <w:tcPr>
            <w:tcW w:w="1734" w:type="dxa"/>
            <w:shd w:val="clear" w:color="auto" w:fill="FFFFFF" w:themeFill="background1"/>
            <w:tcMar>
              <w:top w:w="72" w:type="dxa"/>
              <w:left w:w="144" w:type="dxa"/>
              <w:bottom w:w="72" w:type="dxa"/>
              <w:right w:w="144" w:type="dxa"/>
            </w:tcMar>
            <w:hideMark/>
          </w:tcPr>
          <w:p w14:paraId="3F411525" w14:textId="2CD23070"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 xml:space="preserve">Correlator </w:t>
            </w:r>
            <w:r w:rsidR="0098042E">
              <w:rPr>
                <w:rFonts w:ascii="Microsoft Sans Serif" w:eastAsia="Times New Roman" w:hAnsi="Microsoft Sans Serif" w:cs="Microsoft Sans Serif"/>
                <w:b/>
                <w:bCs/>
                <w:kern w:val="24"/>
              </w:rPr>
              <w:t>R</w:t>
            </w:r>
            <w:r w:rsidRPr="0042602E">
              <w:rPr>
                <w:rFonts w:ascii="Microsoft Sans Serif" w:eastAsia="Times New Roman" w:hAnsi="Microsoft Sans Serif" w:cs="Microsoft Sans Serif"/>
                <w:b/>
                <w:bCs/>
                <w:kern w:val="24"/>
              </w:rPr>
              <w:t>ate</w:t>
            </w:r>
            <w:r w:rsidRPr="000707C5">
              <w:rPr>
                <w:rFonts w:ascii="Microsoft Sans Serif" w:eastAsia="Times New Roman" w:hAnsi="Microsoft Sans Serif" w:cs="Microsoft Sans Serif"/>
                <w:b/>
                <w:bCs/>
                <w:kern w:val="24"/>
              </w:rPr>
              <w:t xml:space="preserve">/ </w:t>
            </w:r>
            <w:r w:rsidRPr="0042602E">
              <w:rPr>
                <w:rFonts w:ascii="Microsoft Sans Serif" w:eastAsia="Times New Roman" w:hAnsi="Microsoft Sans Serif" w:cs="Microsoft Sans Serif"/>
                <w:b/>
                <w:bCs/>
                <w:kern w:val="24"/>
              </w:rPr>
              <w:t>Freq. Hypo</w:t>
            </w:r>
          </w:p>
          <w:p w14:paraId="3ED4F8DE"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(Samples @</w:t>
            </w:r>
            <m:oMath>
              <m:r>
                <m:rPr>
                  <m:sty m:val="b"/>
                </m:rPr>
                <w:rPr>
                  <w:rFonts w:ascii="Cambria Math" w:eastAsia="Times New Roman" w:hAnsi="Cambria Math" w:cs="Arial"/>
                  <w:kern w:val="24"/>
                </w:rPr>
                <m:t> </m:t>
              </m:r>
              <m:sSub>
                <m:sSubPr>
                  <m:ctrlPr>
                    <w:rPr>
                      <w:rFonts w:ascii="Cambria Math" w:eastAsia="Times New Roman" w:hAnsi="Cambria Math" w:cs="Arial"/>
                      <w:b/>
                      <w:bCs/>
                      <w:i/>
                      <w:iCs/>
                      <w:kern w:val="24"/>
                    </w:rPr>
                  </m:ctrlPr>
                </m:sSubPr>
                <m:e>
                  <m:r>
                    <m:rPr>
                      <m:sty m:val="bi"/>
                    </m:rPr>
                    <w:rPr>
                      <w:rFonts w:ascii="Cambria Math" w:eastAsia="Times New Roman" w:hAnsi="Cambria Math" w:cs="Arial"/>
                      <w:kern w:val="24"/>
                    </w:rPr>
                    <m:t>F</m:t>
                  </m:r>
                </m:e>
                <m:sub>
                  <m:r>
                    <m:rPr>
                      <m:sty m:val="bi"/>
                    </m:rPr>
                    <w:rPr>
                      <w:rFonts w:ascii="Cambria Math" w:eastAsia="Times New Roman" w:hAnsi="Cambria Math" w:cs="Arial"/>
                      <w:kern w:val="24"/>
                    </w:rPr>
                    <m:t>S</m:t>
                  </m:r>
                </m:sub>
              </m:sSub>
            </m:oMath>
            <w:r w:rsidRPr="0042602E">
              <w:rPr>
                <w:rFonts w:ascii="Microsoft Sans Serif" w:eastAsia="Times New Roman" w:hAnsi="Microsoft Sans Serif" w:cs="Microsoft Sans Serif"/>
                <w:b/>
                <w:bCs/>
                <w:kern w:val="24"/>
              </w:rPr>
              <w:t>)</w:t>
            </w:r>
          </w:p>
        </w:tc>
        <w:tc>
          <w:tcPr>
            <w:tcW w:w="2113" w:type="dxa"/>
            <w:shd w:val="clear" w:color="auto" w:fill="FFFFFF" w:themeFill="background1"/>
            <w:tcMar>
              <w:top w:w="72" w:type="dxa"/>
              <w:left w:w="144" w:type="dxa"/>
              <w:bottom w:w="72" w:type="dxa"/>
              <w:right w:w="144" w:type="dxa"/>
            </w:tcMar>
            <w:hideMark/>
          </w:tcPr>
          <w:p w14:paraId="0B5C40FB" w14:textId="08CD5DB4"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 xml:space="preserve">DDR </w:t>
            </w:r>
            <w:r w:rsidR="0098042E">
              <w:rPr>
                <w:rFonts w:ascii="Microsoft Sans Serif" w:eastAsia="Times New Roman" w:hAnsi="Microsoft Sans Serif" w:cs="Microsoft Sans Serif"/>
                <w:b/>
                <w:bCs/>
                <w:kern w:val="24"/>
              </w:rPr>
              <w:t>R</w:t>
            </w:r>
            <w:r w:rsidRPr="0042602E">
              <w:rPr>
                <w:rFonts w:ascii="Microsoft Sans Serif" w:eastAsia="Times New Roman" w:hAnsi="Microsoft Sans Serif" w:cs="Microsoft Sans Serif"/>
                <w:b/>
                <w:bCs/>
                <w:kern w:val="24"/>
              </w:rPr>
              <w:t>eads</w:t>
            </w:r>
            <w:r w:rsidRPr="000707C5">
              <w:rPr>
                <w:rFonts w:ascii="Microsoft Sans Serif" w:eastAsia="Times New Roman" w:hAnsi="Microsoft Sans Serif" w:cs="Microsoft Sans Serif"/>
                <w:b/>
                <w:bCs/>
                <w:kern w:val="24"/>
              </w:rPr>
              <w:t xml:space="preserve">/ </w:t>
            </w:r>
            <w:r w:rsidR="007B1414">
              <w:rPr>
                <w:rFonts w:ascii="Microsoft Sans Serif" w:eastAsia="Times New Roman" w:hAnsi="Microsoft Sans Serif" w:cs="Microsoft Sans Serif"/>
                <w:b/>
                <w:bCs/>
                <w:kern w:val="24"/>
              </w:rPr>
              <w:t xml:space="preserve">         </w:t>
            </w:r>
            <w:r w:rsidRPr="0042602E">
              <w:rPr>
                <w:rFonts w:ascii="Microsoft Sans Serif" w:eastAsia="Times New Roman" w:hAnsi="Microsoft Sans Serif" w:cs="Microsoft Sans Serif"/>
                <w:b/>
                <w:bCs/>
                <w:kern w:val="24"/>
              </w:rPr>
              <w:t>Freq. Hypo</w:t>
            </w:r>
          </w:p>
          <w:p w14:paraId="6D3598F9" w14:textId="49BBCC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b/>
                <w:bCs/>
                <w:kern w:val="24"/>
              </w:rPr>
              <w:t>(in</w:t>
            </w:r>
            <w:r w:rsidR="001F68D6">
              <w:rPr>
                <w:rFonts w:ascii="Microsoft Sans Serif" w:eastAsia="Times New Roman" w:hAnsi="Microsoft Sans Serif" w:cs="Microsoft Sans Serif"/>
                <w:b/>
                <w:bCs/>
                <w:kern w:val="24"/>
              </w:rPr>
              <w:t xml:space="preserve"> </w:t>
            </w:r>
            <m:oMath>
              <m:r>
                <m:rPr>
                  <m:sty m:val="bi"/>
                </m:rPr>
                <w:rPr>
                  <w:rFonts w:ascii="Cambria Math" w:eastAsia="Times New Roman" w:hAnsi="Cambria Math" w:cs="Microsoft Sans Serif"/>
                  <w:kern w:val="24"/>
                </w:rPr>
                <m:t>1</m:t>
              </m:r>
              <m:sSup>
                <m:sSupPr>
                  <m:ctrlPr>
                    <w:rPr>
                      <w:rFonts w:ascii="Cambria Math" w:eastAsia="Times New Roman" w:hAnsi="Cambria Math" w:cs="Microsoft Sans Serif"/>
                      <w:b/>
                      <w:bCs/>
                      <w:i/>
                      <w:kern w:val="24"/>
                    </w:rPr>
                  </m:ctrlPr>
                </m:sSupPr>
                <m:e>
                  <m:r>
                    <m:rPr>
                      <m:sty m:val="bi"/>
                    </m:rPr>
                    <w:rPr>
                      <w:rFonts w:ascii="Cambria Math" w:eastAsia="Times New Roman" w:hAnsi="Cambria Math" w:cs="Microsoft Sans Serif"/>
                      <w:kern w:val="24"/>
                    </w:rPr>
                    <m:t>0</m:t>
                  </m:r>
                </m:e>
                <m:sup>
                  <m:r>
                    <m:rPr>
                      <m:sty m:val="bi"/>
                    </m:rPr>
                    <w:rPr>
                      <w:rFonts w:ascii="Cambria Math" w:eastAsia="Times New Roman" w:hAnsi="Cambria Math" w:cs="Microsoft Sans Serif"/>
                      <w:kern w:val="24"/>
                    </w:rPr>
                    <m:t>9</m:t>
                  </m:r>
                </m:sup>
              </m:sSup>
            </m:oMath>
            <w:r w:rsidR="001F68D6">
              <w:rPr>
                <w:rFonts w:ascii="Microsoft Sans Serif" w:eastAsia="Times New Roman" w:hAnsi="Microsoft Sans Serif" w:cs="Microsoft Sans Serif"/>
                <w:b/>
                <w:bCs/>
                <w:kern w:val="24"/>
              </w:rPr>
              <w:t>samples/sec</w:t>
            </w:r>
            <w:r w:rsidRPr="0042602E">
              <w:rPr>
                <w:rFonts w:ascii="Microsoft Sans Serif" w:eastAsia="Times New Roman" w:hAnsi="Microsoft Sans Serif" w:cs="Microsoft Sans Serif"/>
                <w:b/>
                <w:bCs/>
                <w:kern w:val="24"/>
              </w:rPr>
              <w:t>)</w:t>
            </w:r>
          </w:p>
        </w:tc>
      </w:tr>
      <w:tr w:rsidR="001F68D6" w:rsidRPr="0042602E" w14:paraId="6BD10EC7" w14:textId="77777777" w:rsidTr="00C51191">
        <w:trPr>
          <w:trHeight w:val="277"/>
        </w:trPr>
        <w:tc>
          <w:tcPr>
            <w:tcW w:w="1023" w:type="dxa"/>
            <w:shd w:val="clear" w:color="auto" w:fill="FFFFFF" w:themeFill="background1"/>
            <w:tcMar>
              <w:top w:w="72" w:type="dxa"/>
              <w:left w:w="144" w:type="dxa"/>
              <w:bottom w:w="72" w:type="dxa"/>
              <w:right w:w="144" w:type="dxa"/>
            </w:tcMar>
            <w:hideMark/>
          </w:tcPr>
          <w:p w14:paraId="2C4ED081"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w:t>
            </w:r>
          </w:p>
        </w:tc>
        <w:tc>
          <w:tcPr>
            <w:tcW w:w="1312" w:type="dxa"/>
            <w:shd w:val="clear" w:color="auto" w:fill="FFFFFF" w:themeFill="background1"/>
            <w:tcMar>
              <w:top w:w="72" w:type="dxa"/>
              <w:left w:w="144" w:type="dxa"/>
              <w:bottom w:w="72" w:type="dxa"/>
              <w:right w:w="144" w:type="dxa"/>
            </w:tcMar>
            <w:hideMark/>
          </w:tcPr>
          <w:p w14:paraId="66A1BD47"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6 PRB</w:t>
            </w:r>
          </w:p>
        </w:tc>
        <w:tc>
          <w:tcPr>
            <w:tcW w:w="900" w:type="dxa"/>
            <w:shd w:val="clear" w:color="auto" w:fill="FFFFFF" w:themeFill="background1"/>
          </w:tcPr>
          <w:p w14:paraId="65E73385" w14:textId="77777777" w:rsidR="00C76F92" w:rsidRPr="00605717" w:rsidRDefault="00C76F92" w:rsidP="00B32B19">
            <w:pPr>
              <w:overflowPunct/>
              <w:autoSpaceDE/>
              <w:autoSpaceDN/>
              <w:adjustRightInd/>
              <w:spacing w:after="0"/>
              <w:jc w:val="center"/>
              <w:textAlignment w:val="auto"/>
              <w:rPr>
                <w:rFonts w:ascii="Microsoft Sans Serif" w:eastAsia="Times New Roman" w:hAnsi="Microsoft Sans Serif" w:cs="Microsoft Sans Serif"/>
                <w:kern w:val="24"/>
              </w:rPr>
            </w:pPr>
            <m:oMathPara>
              <m:oMath>
                <m:r>
                  <m:rPr>
                    <m:sty m:val="bi"/>
                  </m:rPr>
                  <w:rPr>
                    <w:rFonts w:ascii="Cambria Math" w:eastAsia="Times New Roman" w:hAnsi="Cambria Math" w:cs="Arial"/>
                    <w:kern w:val="24"/>
                  </w:rPr>
                  <m:t>S/-S</m:t>
                </m:r>
              </m:oMath>
            </m:oMathPara>
          </w:p>
        </w:tc>
        <w:tc>
          <w:tcPr>
            <w:tcW w:w="1620" w:type="dxa"/>
            <w:shd w:val="clear" w:color="auto" w:fill="FFFFFF" w:themeFill="background1"/>
            <w:tcMar>
              <w:top w:w="72" w:type="dxa"/>
              <w:left w:w="144" w:type="dxa"/>
              <w:bottom w:w="72" w:type="dxa"/>
              <w:right w:w="144" w:type="dxa"/>
            </w:tcMar>
            <w:hideMark/>
          </w:tcPr>
          <w:p w14:paraId="71B05047" w14:textId="4B5A5149"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 xml:space="preserve">1 OFDM </w:t>
            </w:r>
            <w:proofErr w:type="spellStart"/>
            <w:r w:rsidRPr="0042602E">
              <w:rPr>
                <w:rFonts w:ascii="Microsoft Sans Serif" w:eastAsia="Times New Roman" w:hAnsi="Microsoft Sans Serif" w:cs="Microsoft Sans Serif"/>
                <w:color w:val="000000"/>
                <w:kern w:val="24"/>
              </w:rPr>
              <w:t>Symb</w:t>
            </w:r>
            <w:proofErr w:type="spellEnd"/>
          </w:p>
        </w:tc>
        <w:tc>
          <w:tcPr>
            <w:tcW w:w="1260" w:type="dxa"/>
            <w:shd w:val="clear" w:color="auto" w:fill="FFFFFF" w:themeFill="background1"/>
            <w:tcMar>
              <w:top w:w="72" w:type="dxa"/>
              <w:left w:w="144" w:type="dxa"/>
              <w:bottom w:w="72" w:type="dxa"/>
              <w:right w:w="144" w:type="dxa"/>
            </w:tcMar>
            <w:hideMark/>
          </w:tcPr>
          <w:p w14:paraId="1404A144"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1.92 MHz</w:t>
            </w:r>
          </w:p>
        </w:tc>
        <w:tc>
          <w:tcPr>
            <w:tcW w:w="1734" w:type="dxa"/>
            <w:shd w:val="clear" w:color="auto" w:fill="FFFFFF" w:themeFill="background1"/>
            <w:tcMar>
              <w:top w:w="72" w:type="dxa"/>
              <w:left w:w="144" w:type="dxa"/>
              <w:bottom w:w="72" w:type="dxa"/>
              <w:right w:w="144" w:type="dxa"/>
            </w:tcMar>
            <w:hideMark/>
          </w:tcPr>
          <w:p w14:paraId="10AB6FB8"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138</w:t>
            </w:r>
          </w:p>
        </w:tc>
        <w:tc>
          <w:tcPr>
            <w:tcW w:w="2113" w:type="dxa"/>
            <w:shd w:val="clear" w:color="auto" w:fill="FFFFFF" w:themeFill="background1"/>
            <w:tcMar>
              <w:top w:w="72" w:type="dxa"/>
              <w:left w:w="144" w:type="dxa"/>
              <w:bottom w:w="72" w:type="dxa"/>
              <w:right w:w="144" w:type="dxa"/>
            </w:tcMar>
            <w:hideMark/>
          </w:tcPr>
          <w:p w14:paraId="1BE99A4C"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 xml:space="preserve">0.845 </w:t>
            </w:r>
          </w:p>
        </w:tc>
      </w:tr>
      <w:tr w:rsidR="001F68D6" w:rsidRPr="0042602E" w14:paraId="2092A414" w14:textId="77777777" w:rsidTr="00C51191">
        <w:trPr>
          <w:trHeight w:val="22"/>
        </w:trPr>
        <w:tc>
          <w:tcPr>
            <w:tcW w:w="1023" w:type="dxa"/>
            <w:shd w:val="clear" w:color="auto" w:fill="FFFFFF" w:themeFill="background1"/>
            <w:tcMar>
              <w:top w:w="72" w:type="dxa"/>
              <w:left w:w="144" w:type="dxa"/>
              <w:bottom w:w="72" w:type="dxa"/>
              <w:right w:w="144" w:type="dxa"/>
            </w:tcMar>
            <w:hideMark/>
          </w:tcPr>
          <w:p w14:paraId="4E30D8D6"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2</w:t>
            </w:r>
          </w:p>
        </w:tc>
        <w:tc>
          <w:tcPr>
            <w:tcW w:w="1312" w:type="dxa"/>
            <w:shd w:val="clear" w:color="auto" w:fill="FFFFFF" w:themeFill="background1"/>
            <w:tcMar>
              <w:top w:w="72" w:type="dxa"/>
              <w:left w:w="144" w:type="dxa"/>
              <w:bottom w:w="72" w:type="dxa"/>
              <w:right w:w="144" w:type="dxa"/>
            </w:tcMar>
            <w:hideMark/>
          </w:tcPr>
          <w:p w14:paraId="42FB5CFD"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2 PRB</w:t>
            </w:r>
          </w:p>
        </w:tc>
        <w:tc>
          <w:tcPr>
            <w:tcW w:w="900" w:type="dxa"/>
            <w:shd w:val="clear" w:color="auto" w:fill="FFFFFF" w:themeFill="background1"/>
          </w:tcPr>
          <w:p w14:paraId="402B282F" w14:textId="77777777" w:rsidR="00C76F92" w:rsidRPr="00605717" w:rsidRDefault="00C76F92" w:rsidP="00B32B19">
            <w:pPr>
              <w:overflowPunct/>
              <w:autoSpaceDE/>
              <w:autoSpaceDN/>
              <w:adjustRightInd/>
              <w:spacing w:after="0"/>
              <w:jc w:val="center"/>
              <w:textAlignment w:val="auto"/>
              <w:rPr>
                <w:rFonts w:ascii="Microsoft Sans Serif" w:eastAsia="Times New Roman" w:hAnsi="Microsoft Sans Serif" w:cs="Microsoft Sans Serif"/>
                <w:kern w:val="24"/>
              </w:rPr>
            </w:pPr>
            <m:oMath>
              <m:r>
                <m:rPr>
                  <m:sty m:val="bi"/>
                </m:rPr>
                <w:rPr>
                  <w:rFonts w:ascii="Cambria Math" w:eastAsia="Times New Roman" w:hAnsi="Cambria Math" w:cs="Arial"/>
                  <w:kern w:val="24"/>
                </w:rPr>
                <m:t>S/-S</m:t>
              </m:r>
            </m:oMath>
            <w:r w:rsidRPr="00605717">
              <w:rPr>
                <w:rFonts w:ascii="Microsoft Sans Serif" w:eastAsia="Times New Roman" w:hAnsi="Microsoft Sans Serif" w:cs="Microsoft Sans Serif"/>
                <w:b/>
                <w:bCs/>
                <w:kern w:val="24"/>
              </w:rPr>
              <w:t xml:space="preserve"> </w:t>
            </w:r>
          </w:p>
        </w:tc>
        <w:tc>
          <w:tcPr>
            <w:tcW w:w="1620" w:type="dxa"/>
            <w:shd w:val="clear" w:color="auto" w:fill="FFFFFF" w:themeFill="background1"/>
            <w:tcMar>
              <w:top w:w="72" w:type="dxa"/>
              <w:left w:w="144" w:type="dxa"/>
              <w:bottom w:w="72" w:type="dxa"/>
              <w:right w:w="144" w:type="dxa"/>
            </w:tcMar>
            <w:hideMark/>
          </w:tcPr>
          <w:p w14:paraId="52B1577C" w14:textId="3F918BB1"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 xml:space="preserve">1 OFDM </w:t>
            </w:r>
            <w:proofErr w:type="spellStart"/>
            <w:r w:rsidRPr="0042602E">
              <w:rPr>
                <w:rFonts w:ascii="Microsoft Sans Serif" w:eastAsia="Times New Roman" w:hAnsi="Microsoft Sans Serif" w:cs="Microsoft Sans Serif"/>
                <w:color w:val="000000"/>
                <w:kern w:val="24"/>
              </w:rPr>
              <w:t>Symb</w:t>
            </w:r>
            <w:proofErr w:type="spellEnd"/>
            <w:r w:rsidRPr="0042602E">
              <w:rPr>
                <w:rFonts w:ascii="Microsoft Sans Serif" w:eastAsia="Times New Roman" w:hAnsi="Microsoft Sans Serif" w:cs="Microsoft Sans Serif"/>
                <w:color w:val="000000"/>
                <w:kern w:val="24"/>
              </w:rPr>
              <w:t xml:space="preserve"> </w:t>
            </w:r>
          </w:p>
        </w:tc>
        <w:tc>
          <w:tcPr>
            <w:tcW w:w="1260" w:type="dxa"/>
            <w:shd w:val="clear" w:color="auto" w:fill="FFFFFF" w:themeFill="background1"/>
            <w:tcMar>
              <w:top w:w="72" w:type="dxa"/>
              <w:left w:w="144" w:type="dxa"/>
              <w:bottom w:w="72" w:type="dxa"/>
              <w:right w:w="144" w:type="dxa"/>
            </w:tcMar>
            <w:hideMark/>
          </w:tcPr>
          <w:p w14:paraId="787603AA"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0.64 MHz</w:t>
            </w:r>
          </w:p>
        </w:tc>
        <w:tc>
          <w:tcPr>
            <w:tcW w:w="1734" w:type="dxa"/>
            <w:shd w:val="clear" w:color="auto" w:fill="FFFFFF" w:themeFill="background1"/>
            <w:tcMar>
              <w:top w:w="72" w:type="dxa"/>
              <w:left w:w="144" w:type="dxa"/>
              <w:bottom w:w="72" w:type="dxa"/>
              <w:right w:w="144" w:type="dxa"/>
            </w:tcMar>
            <w:hideMark/>
          </w:tcPr>
          <w:p w14:paraId="627785DE"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46</w:t>
            </w:r>
          </w:p>
        </w:tc>
        <w:tc>
          <w:tcPr>
            <w:tcW w:w="2113" w:type="dxa"/>
            <w:shd w:val="clear" w:color="auto" w:fill="FFFFFF" w:themeFill="background1"/>
            <w:tcMar>
              <w:top w:w="72" w:type="dxa"/>
              <w:left w:w="144" w:type="dxa"/>
              <w:bottom w:w="72" w:type="dxa"/>
              <w:right w:w="144" w:type="dxa"/>
            </w:tcMar>
            <w:hideMark/>
          </w:tcPr>
          <w:p w14:paraId="1E579242"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0.282</w:t>
            </w:r>
          </w:p>
        </w:tc>
      </w:tr>
      <w:tr w:rsidR="001F68D6" w:rsidRPr="0042602E" w14:paraId="2E70C0E0" w14:textId="77777777" w:rsidTr="00C51191">
        <w:trPr>
          <w:trHeight w:val="22"/>
        </w:trPr>
        <w:tc>
          <w:tcPr>
            <w:tcW w:w="1023" w:type="dxa"/>
            <w:shd w:val="clear" w:color="auto" w:fill="FFFFFF" w:themeFill="background1"/>
            <w:tcMar>
              <w:top w:w="72" w:type="dxa"/>
              <w:left w:w="144" w:type="dxa"/>
              <w:bottom w:w="72" w:type="dxa"/>
              <w:right w:w="144" w:type="dxa"/>
            </w:tcMar>
            <w:hideMark/>
          </w:tcPr>
          <w:p w14:paraId="34AD4C49"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3</w:t>
            </w:r>
          </w:p>
        </w:tc>
        <w:tc>
          <w:tcPr>
            <w:tcW w:w="1312" w:type="dxa"/>
            <w:shd w:val="clear" w:color="auto" w:fill="FFFFFF" w:themeFill="background1"/>
            <w:tcMar>
              <w:top w:w="72" w:type="dxa"/>
              <w:left w:w="144" w:type="dxa"/>
              <w:bottom w:w="72" w:type="dxa"/>
              <w:right w:w="144" w:type="dxa"/>
            </w:tcMar>
            <w:hideMark/>
          </w:tcPr>
          <w:p w14:paraId="77546F1F"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2 PRB</w:t>
            </w:r>
          </w:p>
        </w:tc>
        <w:tc>
          <w:tcPr>
            <w:tcW w:w="900" w:type="dxa"/>
            <w:shd w:val="clear" w:color="auto" w:fill="FFFFFF" w:themeFill="background1"/>
          </w:tcPr>
          <w:p w14:paraId="7D37F9F6" w14:textId="77777777" w:rsidR="00C76F92" w:rsidRPr="00605717" w:rsidRDefault="00C76F92" w:rsidP="00B32B19">
            <w:pPr>
              <w:overflowPunct/>
              <w:autoSpaceDE/>
              <w:autoSpaceDN/>
              <w:adjustRightInd/>
              <w:spacing w:after="0"/>
              <w:jc w:val="center"/>
              <w:textAlignment w:val="auto"/>
              <w:rPr>
                <w:rFonts w:ascii="Microsoft Sans Serif" w:eastAsia="Times New Roman" w:hAnsi="Microsoft Sans Serif" w:cs="Microsoft Sans Serif"/>
                <w:kern w:val="24"/>
              </w:rPr>
            </w:pPr>
            <m:oMath>
              <m:r>
                <m:rPr>
                  <m:sty m:val="bi"/>
                </m:rPr>
                <w:rPr>
                  <w:rFonts w:ascii="Cambria Math" w:eastAsia="Times New Roman" w:hAnsi="Cambria Math" w:cs="Arial"/>
                  <w:kern w:val="24"/>
                </w:rPr>
                <m:t>S/-S</m:t>
              </m:r>
            </m:oMath>
            <w:r w:rsidRPr="00605717">
              <w:rPr>
                <w:rFonts w:ascii="Microsoft Sans Serif" w:eastAsia="Times New Roman" w:hAnsi="Microsoft Sans Serif" w:cs="Microsoft Sans Serif"/>
                <w:b/>
                <w:bCs/>
                <w:kern w:val="24"/>
              </w:rPr>
              <w:t xml:space="preserve"> </w:t>
            </w:r>
          </w:p>
        </w:tc>
        <w:tc>
          <w:tcPr>
            <w:tcW w:w="1620" w:type="dxa"/>
            <w:shd w:val="clear" w:color="auto" w:fill="FFFFFF" w:themeFill="background1"/>
            <w:tcMar>
              <w:top w:w="72" w:type="dxa"/>
              <w:left w:w="144" w:type="dxa"/>
              <w:bottom w:w="72" w:type="dxa"/>
              <w:right w:w="144" w:type="dxa"/>
            </w:tcMar>
            <w:hideMark/>
          </w:tcPr>
          <w:p w14:paraId="677D3C63"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 S</w:t>
            </w:r>
            <w:r>
              <w:rPr>
                <w:rFonts w:ascii="Microsoft Sans Serif" w:eastAsia="Times New Roman" w:hAnsi="Microsoft Sans Serif" w:cs="Microsoft Sans Serif"/>
                <w:color w:val="000000"/>
                <w:kern w:val="24"/>
              </w:rPr>
              <w:t>ubframe</w:t>
            </w:r>
            <w:r w:rsidRPr="0042602E">
              <w:rPr>
                <w:rFonts w:ascii="Microsoft Sans Serif" w:eastAsia="Times New Roman" w:hAnsi="Microsoft Sans Serif" w:cs="Microsoft Sans Serif"/>
                <w:color w:val="000000"/>
                <w:kern w:val="24"/>
              </w:rPr>
              <w:t xml:space="preserve"> </w:t>
            </w:r>
          </w:p>
        </w:tc>
        <w:tc>
          <w:tcPr>
            <w:tcW w:w="1260" w:type="dxa"/>
            <w:shd w:val="clear" w:color="auto" w:fill="FFFFFF" w:themeFill="background1"/>
            <w:tcMar>
              <w:top w:w="72" w:type="dxa"/>
              <w:left w:w="144" w:type="dxa"/>
              <w:bottom w:w="72" w:type="dxa"/>
              <w:right w:w="144" w:type="dxa"/>
            </w:tcMar>
            <w:hideMark/>
          </w:tcPr>
          <w:p w14:paraId="4A82A311"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0.64 MHz</w:t>
            </w:r>
          </w:p>
        </w:tc>
        <w:tc>
          <w:tcPr>
            <w:tcW w:w="1734" w:type="dxa"/>
            <w:shd w:val="clear" w:color="auto" w:fill="FFFFFF" w:themeFill="background1"/>
            <w:tcMar>
              <w:top w:w="72" w:type="dxa"/>
              <w:left w:w="144" w:type="dxa"/>
              <w:bottom w:w="72" w:type="dxa"/>
              <w:right w:w="144" w:type="dxa"/>
            </w:tcMar>
            <w:hideMark/>
          </w:tcPr>
          <w:p w14:paraId="10B69BBF"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506</w:t>
            </w:r>
          </w:p>
        </w:tc>
        <w:tc>
          <w:tcPr>
            <w:tcW w:w="2113" w:type="dxa"/>
            <w:shd w:val="clear" w:color="auto" w:fill="FFFFFF" w:themeFill="background1"/>
            <w:tcMar>
              <w:top w:w="72" w:type="dxa"/>
              <w:left w:w="144" w:type="dxa"/>
              <w:bottom w:w="72" w:type="dxa"/>
              <w:right w:w="144" w:type="dxa"/>
            </w:tcMar>
            <w:hideMark/>
          </w:tcPr>
          <w:p w14:paraId="48819653"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0.026</w:t>
            </w:r>
          </w:p>
        </w:tc>
      </w:tr>
      <w:tr w:rsidR="001F68D6" w:rsidRPr="0042602E" w14:paraId="0A8B9474" w14:textId="77777777" w:rsidTr="00C51191">
        <w:trPr>
          <w:trHeight w:val="22"/>
        </w:trPr>
        <w:tc>
          <w:tcPr>
            <w:tcW w:w="1023" w:type="dxa"/>
            <w:shd w:val="clear" w:color="auto" w:fill="FFFFFF" w:themeFill="background1"/>
            <w:tcMar>
              <w:top w:w="72" w:type="dxa"/>
              <w:left w:w="144" w:type="dxa"/>
              <w:bottom w:w="72" w:type="dxa"/>
              <w:right w:w="144" w:type="dxa"/>
            </w:tcMar>
            <w:hideMark/>
          </w:tcPr>
          <w:p w14:paraId="36A4193B"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4</w:t>
            </w:r>
          </w:p>
        </w:tc>
        <w:tc>
          <w:tcPr>
            <w:tcW w:w="1312" w:type="dxa"/>
            <w:shd w:val="clear" w:color="auto" w:fill="FFFFFF" w:themeFill="background1"/>
            <w:tcMar>
              <w:top w:w="72" w:type="dxa"/>
              <w:left w:w="144" w:type="dxa"/>
              <w:bottom w:w="72" w:type="dxa"/>
              <w:right w:w="144" w:type="dxa"/>
            </w:tcMar>
            <w:hideMark/>
          </w:tcPr>
          <w:p w14:paraId="5068CDB1"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2 PRB</w:t>
            </w:r>
          </w:p>
        </w:tc>
        <w:tc>
          <w:tcPr>
            <w:tcW w:w="900" w:type="dxa"/>
            <w:shd w:val="clear" w:color="auto" w:fill="FFFFFF" w:themeFill="background1"/>
          </w:tcPr>
          <w:p w14:paraId="5FA7D04C" w14:textId="77777777" w:rsidR="00C76F92" w:rsidRPr="00605717" w:rsidRDefault="00C76F92" w:rsidP="00B32B19">
            <w:pPr>
              <w:overflowPunct/>
              <w:autoSpaceDE/>
              <w:autoSpaceDN/>
              <w:adjustRightInd/>
              <w:spacing w:after="0"/>
              <w:jc w:val="center"/>
              <w:textAlignment w:val="auto"/>
              <w:rPr>
                <w:rFonts w:ascii="Microsoft Sans Serif" w:eastAsia="Times New Roman" w:hAnsi="Microsoft Sans Serif" w:cs="Microsoft Sans Serif"/>
                <w:kern w:val="24"/>
              </w:rPr>
            </w:pPr>
            <m:oMathPara>
              <m:oMath>
                <m:r>
                  <m:rPr>
                    <m:sty m:val="bi"/>
                  </m:rPr>
                  <w:rPr>
                    <w:rFonts w:ascii="Cambria Math" w:eastAsia="Times New Roman" w:hAnsi="Cambria Math" w:cs="Arial"/>
                    <w:kern w:val="24"/>
                  </w:rPr>
                  <m:t>S/</m:t>
                </m:r>
                <m:sSup>
                  <m:sSupPr>
                    <m:ctrlPr>
                      <w:rPr>
                        <w:rFonts w:ascii="Cambria Math" w:eastAsia="Times New Roman" w:hAnsi="Cambria Math" w:cs="Arial"/>
                        <w:b/>
                        <w:bCs/>
                        <w:i/>
                        <w:iCs/>
                        <w:kern w:val="24"/>
                      </w:rPr>
                    </m:ctrlPr>
                  </m:sSupPr>
                  <m:e>
                    <m:r>
                      <m:rPr>
                        <m:sty m:val="bi"/>
                      </m:rPr>
                      <w:rPr>
                        <w:rFonts w:ascii="Cambria Math" w:eastAsia="Times New Roman" w:hAnsi="Cambria Math" w:cs="Arial"/>
                        <w:kern w:val="24"/>
                      </w:rPr>
                      <m:t>S</m:t>
                    </m:r>
                  </m:e>
                  <m:sup>
                    <m:r>
                      <m:rPr>
                        <m:sty m:val="bi"/>
                      </m:rPr>
                      <w:rPr>
                        <w:rFonts w:ascii="Cambria Math" w:eastAsia="Times New Roman" w:hAnsi="Cambria Math" w:cs="Arial"/>
                        <w:kern w:val="24"/>
                      </w:rPr>
                      <m:t>*</m:t>
                    </m:r>
                  </m:sup>
                </m:sSup>
              </m:oMath>
            </m:oMathPara>
          </w:p>
        </w:tc>
        <w:tc>
          <w:tcPr>
            <w:tcW w:w="1620" w:type="dxa"/>
            <w:shd w:val="clear" w:color="auto" w:fill="FFFFFF" w:themeFill="background1"/>
            <w:tcMar>
              <w:top w:w="72" w:type="dxa"/>
              <w:left w:w="144" w:type="dxa"/>
              <w:bottom w:w="72" w:type="dxa"/>
              <w:right w:w="144" w:type="dxa"/>
            </w:tcMar>
            <w:hideMark/>
          </w:tcPr>
          <w:p w14:paraId="43EEDB03"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 S</w:t>
            </w:r>
            <w:r>
              <w:rPr>
                <w:rFonts w:ascii="Microsoft Sans Serif" w:eastAsia="Times New Roman" w:hAnsi="Microsoft Sans Serif" w:cs="Microsoft Sans Serif"/>
                <w:color w:val="000000"/>
                <w:kern w:val="24"/>
              </w:rPr>
              <w:t>ubframe</w:t>
            </w:r>
            <w:r w:rsidRPr="0042602E">
              <w:rPr>
                <w:rFonts w:ascii="Microsoft Sans Serif" w:eastAsia="Times New Roman" w:hAnsi="Microsoft Sans Serif" w:cs="Microsoft Sans Serif"/>
                <w:color w:val="000000"/>
                <w:kern w:val="24"/>
              </w:rPr>
              <w:t xml:space="preserve"> </w:t>
            </w:r>
          </w:p>
        </w:tc>
        <w:tc>
          <w:tcPr>
            <w:tcW w:w="1260" w:type="dxa"/>
            <w:shd w:val="clear" w:color="auto" w:fill="FFFFFF" w:themeFill="background1"/>
            <w:tcMar>
              <w:top w:w="72" w:type="dxa"/>
              <w:left w:w="144" w:type="dxa"/>
              <w:bottom w:w="72" w:type="dxa"/>
              <w:right w:w="144" w:type="dxa"/>
            </w:tcMar>
            <w:hideMark/>
          </w:tcPr>
          <w:p w14:paraId="3D54CF0B"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0.64 MHz</w:t>
            </w:r>
          </w:p>
        </w:tc>
        <w:tc>
          <w:tcPr>
            <w:tcW w:w="1734" w:type="dxa"/>
            <w:shd w:val="clear" w:color="auto" w:fill="FFFFFF" w:themeFill="background1"/>
            <w:tcMar>
              <w:top w:w="72" w:type="dxa"/>
              <w:left w:w="144" w:type="dxa"/>
              <w:bottom w:w="72" w:type="dxa"/>
              <w:right w:w="144" w:type="dxa"/>
            </w:tcMar>
            <w:hideMark/>
          </w:tcPr>
          <w:p w14:paraId="7997A160" w14:textId="77777777" w:rsidR="00C76F92" w:rsidRPr="0042602E" w:rsidRDefault="00C76F92" w:rsidP="00B32B19">
            <w:pPr>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1012</w:t>
            </w:r>
          </w:p>
        </w:tc>
        <w:tc>
          <w:tcPr>
            <w:tcW w:w="2113" w:type="dxa"/>
            <w:shd w:val="clear" w:color="auto" w:fill="FFFFFF" w:themeFill="background1"/>
            <w:tcMar>
              <w:top w:w="72" w:type="dxa"/>
              <w:left w:w="144" w:type="dxa"/>
              <w:bottom w:w="72" w:type="dxa"/>
              <w:right w:w="144" w:type="dxa"/>
            </w:tcMar>
            <w:hideMark/>
          </w:tcPr>
          <w:p w14:paraId="4916CB8C" w14:textId="77777777" w:rsidR="00C76F92" w:rsidRPr="0042602E" w:rsidRDefault="00C76F92" w:rsidP="00B32B19">
            <w:pPr>
              <w:keepNext/>
              <w:overflowPunct/>
              <w:autoSpaceDE/>
              <w:autoSpaceDN/>
              <w:adjustRightInd/>
              <w:spacing w:after="0"/>
              <w:jc w:val="center"/>
              <w:textAlignment w:val="auto"/>
              <w:rPr>
                <w:rFonts w:ascii="Arial" w:eastAsia="Times New Roman" w:hAnsi="Arial" w:cs="Arial"/>
              </w:rPr>
            </w:pPr>
            <w:r w:rsidRPr="0042602E">
              <w:rPr>
                <w:rFonts w:ascii="Microsoft Sans Serif" w:eastAsia="Times New Roman" w:hAnsi="Microsoft Sans Serif" w:cs="Microsoft Sans Serif"/>
                <w:color w:val="000000"/>
                <w:kern w:val="24"/>
              </w:rPr>
              <w:t>0.026</w:t>
            </w:r>
          </w:p>
        </w:tc>
      </w:tr>
    </w:tbl>
    <w:p w14:paraId="501B8BE3" w14:textId="620CE4C8" w:rsidR="00C76F92" w:rsidRDefault="00C76F92" w:rsidP="00C76F92">
      <w:pPr>
        <w:rPr>
          <w:lang w:val="en-GB"/>
        </w:rPr>
      </w:pPr>
    </w:p>
    <w:p w14:paraId="74D1D107" w14:textId="5DC32F4F" w:rsidR="00C76F92" w:rsidRDefault="00C76F92" w:rsidP="0042602E">
      <w:pPr>
        <w:rPr>
          <w:b/>
          <w:lang w:val="en-GB"/>
        </w:rPr>
      </w:pPr>
      <w:bookmarkStart w:id="4" w:name="_Hlk510644452"/>
      <w:r w:rsidRPr="00C76F92">
        <w:rPr>
          <w:b/>
          <w:i/>
          <w:u w:val="single"/>
          <w:lang w:val="en-GB"/>
        </w:rPr>
        <w:t>Proposal 1</w:t>
      </w:r>
      <w:r w:rsidRPr="00C76F92">
        <w:rPr>
          <w:b/>
          <w:lang w:val="en-GB"/>
        </w:rPr>
        <w:t xml:space="preserve">: The base unit of the RSS is a complex-valued sequence </w:t>
      </w:r>
      <m:oMath>
        <m:r>
          <m:rPr>
            <m:sty m:val="bi"/>
          </m:rPr>
          <w:rPr>
            <w:rFonts w:ascii="Cambria Math" w:hAnsi="Cambria Math"/>
            <w:lang w:val="en-GB"/>
          </w:rPr>
          <m:t>S</m:t>
        </m:r>
      </m:oMath>
      <w:r w:rsidRPr="00C76F92">
        <w:rPr>
          <w:b/>
          <w:lang w:val="en-GB"/>
        </w:rPr>
        <w:t xml:space="preserve"> in frequency domain, which, after symbol-wise IFFT and CP addition, occupies the last 11 </w:t>
      </w:r>
      <w:r w:rsidR="00D07215">
        <w:rPr>
          <w:b/>
          <w:lang w:val="en-GB"/>
        </w:rPr>
        <w:t xml:space="preserve">OFDM </w:t>
      </w:r>
      <w:r w:rsidRPr="00C76F92">
        <w:rPr>
          <w:b/>
          <w:lang w:val="en-GB"/>
        </w:rPr>
        <w:t xml:space="preserve">symbols of an LTE subframe (with the first three </w:t>
      </w:r>
      <w:r w:rsidR="00D07215">
        <w:rPr>
          <w:b/>
          <w:lang w:val="en-GB"/>
        </w:rPr>
        <w:t xml:space="preserve">OFDM symbols in each subframe </w:t>
      </w:r>
      <w:r w:rsidRPr="00C76F92">
        <w:rPr>
          <w:b/>
          <w:lang w:val="en-GB"/>
        </w:rPr>
        <w:t xml:space="preserve">reserved for control </w:t>
      </w:r>
      <w:r w:rsidR="00D07215">
        <w:rPr>
          <w:b/>
          <w:lang w:val="en-GB"/>
        </w:rPr>
        <w:t>information</w:t>
      </w:r>
      <w:r w:rsidRPr="00C76F92">
        <w:rPr>
          <w:b/>
          <w:lang w:val="en-GB"/>
        </w:rPr>
        <w:t>)</w:t>
      </w:r>
      <w:r w:rsidR="00EA6A2F">
        <w:rPr>
          <w:b/>
          <w:lang w:val="en-GB"/>
        </w:rPr>
        <w:t>.</w:t>
      </w:r>
    </w:p>
    <w:p w14:paraId="3EBA6982" w14:textId="29629190" w:rsidR="00D07215" w:rsidRDefault="007330C4" w:rsidP="0042602E">
      <w:pPr>
        <w:rPr>
          <w:b/>
        </w:rPr>
      </w:pPr>
      <w:r w:rsidRPr="00D07215">
        <w:rPr>
          <w:b/>
          <w:i/>
          <w:u w:val="single"/>
        </w:rPr>
        <w:t xml:space="preserve">Proposal </w:t>
      </w:r>
      <w:r>
        <w:rPr>
          <w:b/>
          <w:i/>
          <w:u w:val="single"/>
        </w:rPr>
        <w:t>2</w:t>
      </w:r>
      <w:r w:rsidRPr="00D07215">
        <w:rPr>
          <w:b/>
        </w:rPr>
        <w:t xml:space="preserve">: </w:t>
      </w:r>
      <w:r w:rsidR="00545207">
        <w:rPr>
          <w:b/>
        </w:rPr>
        <w:t>Confirm Working Assumption that t</w:t>
      </w:r>
      <w:r w:rsidRPr="00D07215">
        <w:rPr>
          <w:b/>
        </w:rPr>
        <w:t xml:space="preserve">he complex-valued frequency-domain </w:t>
      </w:r>
      <w:r>
        <w:rPr>
          <w:b/>
        </w:rPr>
        <w:t xml:space="preserve">base </w:t>
      </w:r>
      <w:r w:rsidRPr="00D07215">
        <w:rPr>
          <w:b/>
        </w:rPr>
        <w:t xml:space="preserve">sequence </w:t>
      </w:r>
      <m:oMath>
        <m:r>
          <m:rPr>
            <m:sty m:val="bi"/>
          </m:rPr>
          <w:rPr>
            <w:rFonts w:ascii="Cambria Math" w:hAnsi="Cambria Math"/>
          </w:rPr>
          <m:t>S</m:t>
        </m:r>
      </m:oMath>
      <w:r w:rsidRPr="00D07215">
        <w:rPr>
          <w:b/>
        </w:rPr>
        <w:t xml:space="preserve"> occupies a contiguous bandwidth of 2 PRBs</w:t>
      </w:r>
      <w:bookmarkEnd w:id="4"/>
      <w:r w:rsidR="00EA6A2F">
        <w:rPr>
          <w:b/>
        </w:rPr>
        <w:t>.</w:t>
      </w:r>
    </w:p>
    <w:p w14:paraId="178A396D" w14:textId="77777777" w:rsidR="007330C4" w:rsidRPr="0042602E" w:rsidRDefault="007330C4" w:rsidP="0042602E">
      <w:pPr>
        <w:rPr>
          <w:lang w:val="en-GB"/>
        </w:rPr>
      </w:pPr>
    </w:p>
    <w:p w14:paraId="6A808625" w14:textId="697F7A02" w:rsidR="007D7698" w:rsidRDefault="00FD0D20" w:rsidP="00564597">
      <w:pPr>
        <w:pStyle w:val="Heading1"/>
      </w:pPr>
      <w:r>
        <w:lastRenderedPageBreak/>
        <w:t xml:space="preserve">Performance of </w:t>
      </w:r>
      <m:oMath>
        <m:r>
          <m:rPr>
            <m:sty m:val="bi"/>
          </m:rPr>
          <w:rPr>
            <w:rFonts w:ascii="Cambria Math" w:hAnsi="Cambria Math"/>
          </w:rPr>
          <m:t>S/-S</m:t>
        </m:r>
      </m:oMath>
      <w:r>
        <w:t xml:space="preserve"> and </w:t>
      </w:r>
      <m:oMath>
        <m:r>
          <m:rPr>
            <m:sty m:val="bi"/>
          </m:rPr>
          <w:rPr>
            <w:rFonts w:ascii="Cambria Math" w:hAnsi="Cambria Math"/>
          </w:rPr>
          <m:t>S/</m:t>
        </m:r>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oMath>
      <w:r w:rsidR="00B15D7A">
        <w:t xml:space="preserve"> designs</w:t>
      </w:r>
      <w:r>
        <w:t xml:space="preserve"> for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mother</m:t>
            </m:r>
          </m:sub>
        </m:sSub>
        <m:r>
          <m:rPr>
            <m:sty m:val="bi"/>
          </m:rPr>
          <w:rPr>
            <w:rFonts w:ascii="Cambria Math" w:hAnsi="Cambria Math"/>
          </w:rPr>
          <m:t>=1 ms</m:t>
        </m:r>
      </m:oMath>
    </w:p>
    <w:p w14:paraId="0A4E0E04" w14:textId="3F5BEC11" w:rsidR="00B15D7A" w:rsidRDefault="00C62554" w:rsidP="00B15D7A">
      <w:pPr>
        <w:rPr>
          <w:lang w:val="en-GB"/>
        </w:rPr>
      </w:pPr>
      <w:r>
        <w:rPr>
          <w:lang w:val="en-GB"/>
        </w:rPr>
        <w:t xml:space="preserve">In this section, we present simulation results for our RSS design, with the 1 subframe long mother sequence proposed above. </w:t>
      </w:r>
      <w:r w:rsidR="00F176C9">
        <w:rPr>
          <w:lang w:val="en-GB"/>
        </w:rPr>
        <w:t>Table 2 summarizes the</w:t>
      </w:r>
      <w:r w:rsidR="008F5678">
        <w:rPr>
          <w:lang w:val="en-GB"/>
        </w:rPr>
        <w:t xml:space="preserve"> simulation</w:t>
      </w:r>
      <w:r w:rsidR="00F176C9">
        <w:rPr>
          <w:lang w:val="en-GB"/>
        </w:rPr>
        <w:t xml:space="preserve"> settings. Figures </w:t>
      </w:r>
      <w:r w:rsidR="0022428B">
        <w:rPr>
          <w:lang w:val="en-GB"/>
        </w:rPr>
        <w:t>2</w:t>
      </w:r>
      <w:r w:rsidR="00F176C9">
        <w:rPr>
          <w:lang w:val="en-GB"/>
        </w:rPr>
        <w:t xml:space="preserve"> through </w:t>
      </w:r>
      <w:r w:rsidR="0022428B">
        <w:rPr>
          <w:lang w:val="en-GB"/>
        </w:rPr>
        <w:t>4</w:t>
      </w:r>
      <w:r w:rsidR="00F176C9">
        <w:rPr>
          <w:lang w:val="en-GB"/>
        </w:rPr>
        <w:t xml:space="preserve"> depict (for ETU, EPA and EVA channels respectively) the detection performance of </w:t>
      </w:r>
      <w:r w:rsidR="008F5678">
        <w:rPr>
          <w:lang w:val="en-GB"/>
        </w:rPr>
        <w:t>(</w:t>
      </w:r>
      <w:proofErr w:type="spellStart"/>
      <w:r w:rsidR="008F5678">
        <w:rPr>
          <w:lang w:val="en-GB"/>
        </w:rPr>
        <w:t>i</w:t>
      </w:r>
      <w:proofErr w:type="spellEnd"/>
      <w:r w:rsidR="008F5678">
        <w:rPr>
          <w:lang w:val="en-GB"/>
        </w:rPr>
        <w:t xml:space="preserve">) </w:t>
      </w:r>
      <w:r w:rsidR="00F176C9">
        <w:rPr>
          <w:lang w:val="en-GB"/>
        </w:rPr>
        <w:t xml:space="preserve">our proposed RSS when the mother sequence </w:t>
      </w:r>
      <m:oMath>
        <m:r>
          <w:rPr>
            <w:rFonts w:ascii="Cambria Math" w:hAnsi="Cambria Math"/>
            <w:lang w:val="en-GB"/>
          </w:rPr>
          <m:t>S</m:t>
        </m:r>
      </m:oMath>
      <w:r w:rsidR="00F176C9">
        <w:rPr>
          <w:lang w:val="en-GB"/>
        </w:rPr>
        <w:t xml:space="preserve"> spans 1 millisecond in time</w:t>
      </w:r>
      <w:r w:rsidR="008F5678">
        <w:rPr>
          <w:lang w:val="en-GB"/>
        </w:rPr>
        <w:t xml:space="preserve"> and (ii) a baseline RSS comprising a long PN sequence of duration </w:t>
      </w:r>
      <m:oMath>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RSS</m:t>
            </m:r>
          </m:sub>
        </m:sSub>
      </m:oMath>
      <w:r w:rsidR="00F176C9">
        <w:rPr>
          <w:lang w:val="en-GB"/>
        </w:rPr>
        <w:t xml:space="preserve">. </w:t>
      </w:r>
      <w:r w:rsidR="00B15D7A">
        <w:rPr>
          <w:lang w:val="en-GB"/>
        </w:rPr>
        <w:t>The following trends are clear from the results:</w:t>
      </w:r>
    </w:p>
    <w:p w14:paraId="1B258861" w14:textId="1E25473B" w:rsidR="00B15D7A" w:rsidRPr="00B15D7A" w:rsidRDefault="00B15D7A" w:rsidP="00B15D7A">
      <w:pPr>
        <w:pStyle w:val="ListParagraph"/>
        <w:numPr>
          <w:ilvl w:val="0"/>
          <w:numId w:val="13"/>
        </w:numPr>
        <w:rPr>
          <w:rFonts w:ascii="Times New Roman" w:hAnsi="Times New Roman"/>
          <w:sz w:val="20"/>
          <w:szCs w:val="20"/>
          <w:lang w:val="en-GB"/>
        </w:rPr>
      </w:pPr>
      <w:r w:rsidRPr="00B15D7A">
        <w:rPr>
          <w:rFonts w:ascii="Times New Roman" w:hAnsi="Times New Roman"/>
          <w:sz w:val="20"/>
          <w:szCs w:val="20"/>
          <w:lang w:val="en-GB"/>
        </w:rPr>
        <w:t xml:space="preserve">In presence of residual CFO, and reasonable coherent combining lengths (e.g., 250 Hz residual CFO and 1 </w:t>
      </w:r>
      <w:proofErr w:type="spellStart"/>
      <w:r w:rsidRPr="00B15D7A">
        <w:rPr>
          <w:rFonts w:ascii="Times New Roman" w:hAnsi="Times New Roman"/>
          <w:sz w:val="20"/>
          <w:szCs w:val="20"/>
          <w:lang w:val="en-GB"/>
        </w:rPr>
        <w:t>ms</w:t>
      </w:r>
      <w:proofErr w:type="spellEnd"/>
      <w:r w:rsidRPr="00B15D7A">
        <w:rPr>
          <w:rFonts w:ascii="Times New Roman" w:hAnsi="Times New Roman"/>
          <w:sz w:val="20"/>
          <w:szCs w:val="20"/>
          <w:lang w:val="en-GB"/>
        </w:rPr>
        <w:t xml:space="preserve"> coherent combining), the </w:t>
      </w:r>
      <m:oMath>
        <m:r>
          <m:rPr>
            <m:sty m:val="bi"/>
          </m:rPr>
          <w:rPr>
            <w:rFonts w:ascii="Cambria Math" w:hAnsi="Cambria Math"/>
            <w:sz w:val="20"/>
            <w:szCs w:val="20"/>
            <w:lang w:val="en-GB"/>
          </w:rPr>
          <m:t>S/</m:t>
        </m:r>
        <m:sSup>
          <m:sSupPr>
            <m:ctrlPr>
              <w:rPr>
                <w:rFonts w:ascii="Cambria Math" w:hAnsi="Cambria Math"/>
                <w:b/>
                <w:i/>
                <w:sz w:val="20"/>
                <w:szCs w:val="20"/>
                <w:lang w:val="en-GB"/>
              </w:rPr>
            </m:ctrlPr>
          </m:sSupPr>
          <m:e>
            <m:r>
              <m:rPr>
                <m:sty m:val="bi"/>
              </m:rPr>
              <w:rPr>
                <w:rFonts w:ascii="Cambria Math" w:hAnsi="Cambria Math"/>
                <w:sz w:val="20"/>
                <w:szCs w:val="20"/>
                <w:lang w:val="en-GB"/>
              </w:rPr>
              <m:t>S</m:t>
            </m:r>
          </m:e>
          <m:sup>
            <m:r>
              <m:rPr>
                <m:sty m:val="bi"/>
              </m:rPr>
              <w:rPr>
                <w:rFonts w:ascii="Cambria Math" w:hAnsi="Cambria Math"/>
                <w:sz w:val="20"/>
                <w:szCs w:val="20"/>
                <w:lang w:val="en-GB"/>
              </w:rPr>
              <m:t>*</m:t>
            </m:r>
          </m:sup>
        </m:sSup>
      </m:oMath>
      <w:r w:rsidRPr="00B15D7A">
        <w:rPr>
          <w:rFonts w:ascii="Times New Roman" w:hAnsi="Times New Roman"/>
          <w:sz w:val="20"/>
          <w:szCs w:val="20"/>
          <w:lang w:val="en-GB"/>
        </w:rPr>
        <w:t xml:space="preserve">-based design retains “near optimal” (w.r.t the long sequence baseline) detection performance, while the </w:t>
      </w:r>
      <m:oMath>
        <m:r>
          <m:rPr>
            <m:sty m:val="bi"/>
          </m:rPr>
          <w:rPr>
            <w:rFonts w:ascii="Cambria Math" w:hAnsi="Cambria Math"/>
            <w:sz w:val="20"/>
            <w:szCs w:val="20"/>
            <w:lang w:val="en-GB"/>
          </w:rPr>
          <m:t>S/-S</m:t>
        </m:r>
      </m:oMath>
      <w:r w:rsidRPr="00B15D7A">
        <w:rPr>
          <w:rFonts w:ascii="Times New Roman" w:hAnsi="Times New Roman"/>
          <w:sz w:val="20"/>
          <w:szCs w:val="20"/>
          <w:lang w:val="en-GB"/>
        </w:rPr>
        <w:t>-based design breaks down. This is because the distinguishability encoded in the signs of the</w:t>
      </w:r>
      <w:r w:rsidRPr="00EF7D0D">
        <w:rPr>
          <w:rFonts w:ascii="Times New Roman" w:hAnsi="Times New Roman"/>
          <w:b/>
          <w:sz w:val="20"/>
          <w:szCs w:val="20"/>
          <w:lang w:val="en-GB"/>
        </w:rPr>
        <w:t xml:space="preserve"> </w:t>
      </w:r>
      <m:oMath>
        <m:r>
          <m:rPr>
            <m:sty m:val="bi"/>
          </m:rPr>
          <w:rPr>
            <w:rFonts w:ascii="Cambria Math" w:hAnsi="Cambria Math"/>
            <w:sz w:val="20"/>
            <w:szCs w:val="20"/>
            <w:lang w:val="en-GB"/>
          </w:rPr>
          <m:t>S/-S</m:t>
        </m:r>
      </m:oMath>
      <w:r w:rsidRPr="00B15D7A">
        <w:rPr>
          <w:rFonts w:ascii="Times New Roman" w:hAnsi="Times New Roman"/>
          <w:sz w:val="20"/>
          <w:szCs w:val="20"/>
          <w:lang w:val="en-GB"/>
        </w:rPr>
        <w:t>-based design is lost under noncoherent combining</w:t>
      </w:r>
      <w:r w:rsidR="0026601F" w:rsidRPr="0026601F">
        <w:rPr>
          <w:rFonts w:ascii="Times New Roman" w:hAnsi="Times New Roman"/>
          <w:sz w:val="20"/>
          <w:szCs w:val="20"/>
          <w:lang w:val="en-GB"/>
        </w:rPr>
        <w:t xml:space="preserve"> </w:t>
      </w:r>
      <w:r w:rsidR="0026601F">
        <w:rPr>
          <w:rFonts w:ascii="Times New Roman" w:hAnsi="Times New Roman"/>
          <w:sz w:val="20"/>
          <w:szCs w:val="20"/>
          <w:lang w:val="en-GB"/>
        </w:rPr>
        <w:t>with coherent length of 1ms or less</w:t>
      </w:r>
      <w:r w:rsidRPr="00B15D7A">
        <w:rPr>
          <w:rFonts w:ascii="Times New Roman" w:hAnsi="Times New Roman"/>
          <w:sz w:val="20"/>
          <w:szCs w:val="20"/>
          <w:lang w:val="en-GB"/>
        </w:rPr>
        <w:t>, thus rendering the design to be equivalent to a simple repetition-based approach.</w:t>
      </w:r>
    </w:p>
    <w:p w14:paraId="34510B51" w14:textId="390DC6FD" w:rsidR="00B15D7A" w:rsidRPr="00A25B2E" w:rsidRDefault="004C39DB" w:rsidP="00B15D7A">
      <w:pPr>
        <w:pStyle w:val="ListParagraph"/>
        <w:numPr>
          <w:ilvl w:val="0"/>
          <w:numId w:val="13"/>
        </w:numPr>
        <w:rPr>
          <w:lang w:val="en-GB"/>
        </w:rPr>
      </w:pPr>
      <w:r>
        <w:rPr>
          <w:rFonts w:ascii="Times New Roman" w:hAnsi="Times New Roman"/>
          <w:sz w:val="20"/>
          <w:szCs w:val="20"/>
          <w:lang w:val="en-GB"/>
        </w:rPr>
        <w:t xml:space="preserve">Under all three channel models tested—ETU, EPA and EVA, we find that a 2 PRB bandwidth signal (with a 3x power boost) provides the best trade-off between UE complexity and performance (in terms of harnessing frequency diversity). The penalty (at error rates of 1 percent) with respect to a 6 PRB design is under </w:t>
      </w:r>
      <m:oMath>
        <m:r>
          <w:rPr>
            <w:rFonts w:ascii="Cambria Math" w:hAnsi="Cambria Math"/>
            <w:sz w:val="20"/>
            <w:szCs w:val="20"/>
            <w:lang w:val="en-GB"/>
          </w:rPr>
          <m:t>0.5</m:t>
        </m:r>
      </m:oMath>
      <w:r>
        <w:rPr>
          <w:rFonts w:ascii="Times New Roman" w:hAnsi="Times New Roman"/>
          <w:sz w:val="20"/>
          <w:szCs w:val="20"/>
          <w:lang w:val="en-GB"/>
        </w:rPr>
        <w:t xml:space="preserve"> dB</w:t>
      </w:r>
      <w:r w:rsidR="00133160">
        <w:rPr>
          <w:rFonts w:ascii="Times New Roman" w:hAnsi="Times New Roman"/>
          <w:sz w:val="20"/>
          <w:szCs w:val="20"/>
          <w:lang w:val="en-GB"/>
        </w:rPr>
        <w:t>. Yet, as we demonstrated in a</w:t>
      </w:r>
      <w:r>
        <w:rPr>
          <w:rFonts w:ascii="Times New Roman" w:hAnsi="Times New Roman"/>
          <w:sz w:val="20"/>
          <w:szCs w:val="20"/>
          <w:lang w:val="en-GB"/>
        </w:rPr>
        <w:t xml:space="preserve"> previous contribution </w:t>
      </w:r>
      <w:r w:rsidR="00011A9B">
        <w:rPr>
          <w:rFonts w:ascii="Times New Roman" w:hAnsi="Times New Roman"/>
          <w:sz w:val="20"/>
          <w:szCs w:val="20"/>
          <w:lang w:val="en-GB"/>
        </w:rPr>
        <w:t>[</w:t>
      </w:r>
      <w:r w:rsidR="00537E6B">
        <w:rPr>
          <w:rFonts w:ascii="Times New Roman" w:hAnsi="Times New Roman"/>
          <w:sz w:val="20"/>
          <w:szCs w:val="20"/>
          <w:lang w:val="en-GB"/>
        </w:rPr>
        <w:t>1</w:t>
      </w:r>
      <w:r w:rsidR="00011A9B">
        <w:rPr>
          <w:rFonts w:ascii="Times New Roman" w:hAnsi="Times New Roman"/>
          <w:sz w:val="20"/>
          <w:szCs w:val="20"/>
          <w:lang w:val="en-GB"/>
        </w:rPr>
        <w:t>]</w:t>
      </w:r>
      <w:r>
        <w:rPr>
          <w:rFonts w:ascii="Times New Roman" w:hAnsi="Times New Roman"/>
          <w:sz w:val="20"/>
          <w:szCs w:val="20"/>
          <w:lang w:val="en-GB"/>
        </w:rPr>
        <w:t>, a 1 PRB design is not able to achieve comparable performance because of its inability to harness the frequency diversity in the system adequately.</w:t>
      </w:r>
    </w:p>
    <w:p w14:paraId="609799C5" w14:textId="2F64BB8E" w:rsidR="00A25B2E" w:rsidRPr="00CD0E40" w:rsidRDefault="00A25B2E" w:rsidP="00B15D7A">
      <w:pPr>
        <w:pStyle w:val="ListParagraph"/>
        <w:numPr>
          <w:ilvl w:val="0"/>
          <w:numId w:val="13"/>
        </w:numPr>
        <w:rPr>
          <w:lang w:val="en-GB"/>
        </w:rPr>
      </w:pPr>
      <w:r>
        <w:rPr>
          <w:rFonts w:ascii="Times New Roman" w:hAnsi="Times New Roman"/>
          <w:sz w:val="20"/>
          <w:szCs w:val="20"/>
          <w:lang w:val="en-GB"/>
        </w:rPr>
        <w:t xml:space="preserve">To achieve good single-shot </w:t>
      </w:r>
      <w:r w:rsidR="008F0B9F">
        <w:rPr>
          <w:rFonts w:ascii="Times New Roman" w:hAnsi="Times New Roman"/>
          <w:sz w:val="20"/>
          <w:szCs w:val="20"/>
          <w:lang w:val="en-GB"/>
        </w:rPr>
        <w:t xml:space="preserve">timing </w:t>
      </w:r>
      <w:r>
        <w:rPr>
          <w:rFonts w:ascii="Times New Roman" w:hAnsi="Times New Roman"/>
          <w:sz w:val="20"/>
          <w:szCs w:val="20"/>
          <w:lang w:val="en-GB"/>
        </w:rPr>
        <w:t>detection performance for 164 dB MCL UEs (approximately corresponding to the [-22.5dB -18.5dB] interval, depending on the UE noise figure), a</w:t>
      </w:r>
      <w:r w:rsidR="008F0B9F">
        <w:rPr>
          <w:rFonts w:ascii="Times New Roman" w:hAnsi="Times New Roman"/>
          <w:sz w:val="20"/>
          <w:szCs w:val="20"/>
          <w:lang w:val="en-GB"/>
        </w:rPr>
        <w:t>n RSS</w:t>
      </w:r>
      <w:r>
        <w:rPr>
          <w:rFonts w:ascii="Times New Roman" w:hAnsi="Times New Roman"/>
          <w:sz w:val="20"/>
          <w:szCs w:val="20"/>
          <w:lang w:val="en-GB"/>
        </w:rPr>
        <w:t xml:space="preserve"> configuration with </w:t>
      </w:r>
      <w:r w:rsidR="008F0B9F">
        <w:rPr>
          <w:rFonts w:ascii="Times New Roman" w:hAnsi="Times New Roman"/>
          <w:sz w:val="20"/>
          <w:szCs w:val="20"/>
          <w:lang w:val="en-GB"/>
        </w:rPr>
        <w:t xml:space="preserve">40ms </w:t>
      </w:r>
      <w:r>
        <w:rPr>
          <w:rFonts w:ascii="Times New Roman" w:hAnsi="Times New Roman"/>
          <w:sz w:val="20"/>
          <w:szCs w:val="20"/>
          <w:lang w:val="en-GB"/>
        </w:rPr>
        <w:t>duration</w:t>
      </w:r>
      <w:r w:rsidR="008F0B9F">
        <w:rPr>
          <w:rFonts w:ascii="Times New Roman" w:hAnsi="Times New Roman"/>
          <w:sz w:val="20"/>
          <w:szCs w:val="20"/>
          <w:lang w:val="en-GB"/>
        </w:rPr>
        <w:t xml:space="preserve"> </w:t>
      </w:r>
      <w:r>
        <w:rPr>
          <w:rFonts w:ascii="Times New Roman" w:hAnsi="Times New Roman"/>
          <w:sz w:val="20"/>
          <w:szCs w:val="20"/>
          <w:lang w:val="en-GB"/>
        </w:rPr>
        <w:t>is necessary.</w:t>
      </w:r>
    </w:p>
    <w:p w14:paraId="467C0DE1" w14:textId="77777777" w:rsidR="00CD0E40" w:rsidRPr="009C2DFE" w:rsidRDefault="00CD0E40" w:rsidP="00CD0E40">
      <w:pPr>
        <w:pStyle w:val="ListParagraph"/>
        <w:rPr>
          <w:lang w:val="en-GB"/>
        </w:rPr>
      </w:pPr>
    </w:p>
    <w:p w14:paraId="600FCCEE" w14:textId="6C7C24C7" w:rsidR="009C2DFE" w:rsidRPr="009C2DFE" w:rsidRDefault="009C2DFE" w:rsidP="009C2DFE">
      <w:pPr>
        <w:rPr>
          <w:lang w:val="en-GB"/>
        </w:rPr>
      </w:pPr>
      <w:r>
        <w:rPr>
          <w:lang w:val="en-GB"/>
        </w:rPr>
        <w:t>Also</w:t>
      </w:r>
      <w:r w:rsidR="00CD0E40">
        <w:rPr>
          <w:lang w:val="en-GB"/>
        </w:rPr>
        <w:t>, we would like to note the following, with regards to the</w:t>
      </w:r>
      <w:r>
        <w:rPr>
          <w:lang w:val="en-GB"/>
        </w:rPr>
        <w:t xml:space="preserve"> use of transmit diversity </w:t>
      </w:r>
      <w:r w:rsidR="00CD0E40">
        <w:rPr>
          <w:lang w:val="en-GB"/>
        </w:rPr>
        <w:t xml:space="preserve">for the RSS: in case the </w:t>
      </w:r>
      <w:proofErr w:type="spellStart"/>
      <w:r w:rsidR="00CD0E40">
        <w:rPr>
          <w:lang w:val="en-GB"/>
        </w:rPr>
        <w:t>eNB</w:t>
      </w:r>
      <w:proofErr w:type="spellEnd"/>
      <w:r w:rsidR="00CD0E40">
        <w:rPr>
          <w:lang w:val="en-GB"/>
        </w:rPr>
        <w:t xml:space="preserve"> does not use transmit diversity for RSS transmission, it is useful for the UE to be aware of this fact, so that it can potentially use a </w:t>
      </w:r>
      <w:r w:rsidR="00B5738D">
        <w:rPr>
          <w:lang w:val="en-GB"/>
        </w:rPr>
        <w:t>coherent combining duration</w:t>
      </w:r>
      <w:r w:rsidR="00CD0E40">
        <w:rPr>
          <w:lang w:val="en-GB"/>
        </w:rPr>
        <w:t xml:space="preserve"> greater than 2 </w:t>
      </w:r>
      <w:proofErr w:type="spellStart"/>
      <w:r w:rsidR="00CD0E40">
        <w:rPr>
          <w:lang w:val="en-GB"/>
        </w:rPr>
        <w:t>ms</w:t>
      </w:r>
      <w:proofErr w:type="spellEnd"/>
      <w:r w:rsidR="00CD0E40">
        <w:rPr>
          <w:lang w:val="en-GB"/>
        </w:rPr>
        <w:t>. Ho</w:t>
      </w:r>
      <w:r w:rsidR="00633445">
        <w:rPr>
          <w:lang w:val="en-GB"/>
        </w:rPr>
        <w:t>wever, instead of introducing</w:t>
      </w:r>
      <w:r w:rsidR="00CD0E40">
        <w:rPr>
          <w:lang w:val="en-GB"/>
        </w:rPr>
        <w:t xml:space="preserve"> explicit </w:t>
      </w:r>
      <w:proofErr w:type="spellStart"/>
      <w:r w:rsidR="00CD0E40">
        <w:rPr>
          <w:lang w:val="en-GB"/>
        </w:rPr>
        <w:t>signal</w:t>
      </w:r>
      <w:r w:rsidR="00633445">
        <w:rPr>
          <w:lang w:val="en-GB"/>
        </w:rPr>
        <w:t>ing</w:t>
      </w:r>
      <w:proofErr w:type="spellEnd"/>
      <w:r w:rsidR="00CD0E40">
        <w:rPr>
          <w:lang w:val="en-GB"/>
        </w:rPr>
        <w:t xml:space="preserve"> to convey this information, we propose to make this </w:t>
      </w:r>
      <w:r w:rsidR="00633445">
        <w:rPr>
          <w:lang w:val="en-GB"/>
        </w:rPr>
        <w:t>signalling</w:t>
      </w:r>
      <w:r w:rsidR="00CD0E40">
        <w:rPr>
          <w:lang w:val="en-GB"/>
        </w:rPr>
        <w:t xml:space="preserve"> implicit, based on the number of CRS ports configured by the </w:t>
      </w:r>
      <w:proofErr w:type="spellStart"/>
      <w:r w:rsidR="00CD0E40">
        <w:rPr>
          <w:lang w:val="en-GB"/>
        </w:rPr>
        <w:t>eNB</w:t>
      </w:r>
      <w:proofErr w:type="spellEnd"/>
      <w:r w:rsidR="00CD0E40">
        <w:rPr>
          <w:lang w:val="en-GB"/>
        </w:rPr>
        <w:t xml:space="preserve">. In other words, if only one CRS port is configured, the UE shall assume that the entire RSS transmission is from a single antenna port; </w:t>
      </w:r>
      <w:r w:rsidR="00CD0E40" w:rsidRPr="00CD0E40">
        <w:rPr>
          <w:lang w:val="en-GB"/>
        </w:rPr>
        <w:t>otherwise, the UE shall assume that the transmission of RSS in subframes (2n, 2n+1) is from the same antenna port.</w:t>
      </w:r>
    </w:p>
    <w:p w14:paraId="216AB9E4" w14:textId="77777777" w:rsidR="00FD0D20" w:rsidRPr="00FD0D20" w:rsidRDefault="00FD0D20" w:rsidP="00FD0D20">
      <w:pPr>
        <w:rPr>
          <w:lang w:val="en-GB"/>
        </w:rPr>
      </w:pPr>
    </w:p>
    <w:p w14:paraId="20273BDB" w14:textId="595CA371" w:rsidR="00F45C04" w:rsidRDefault="00F45C04" w:rsidP="00F176C9">
      <w:pPr>
        <w:pStyle w:val="Caption"/>
        <w:keepNext/>
        <w:jc w:val="center"/>
      </w:pPr>
      <w:bookmarkStart w:id="5" w:name="_Ref510626596"/>
      <w:r>
        <w:t xml:space="preserve">Table </w:t>
      </w:r>
      <w:r w:rsidR="002437D9">
        <w:fldChar w:fldCharType="begin"/>
      </w:r>
      <w:r w:rsidR="002437D9">
        <w:instrText xml:space="preserve"> SEQ Table \* ARABIC </w:instrText>
      </w:r>
      <w:r w:rsidR="002437D9">
        <w:fldChar w:fldCharType="separate"/>
      </w:r>
      <w:r w:rsidR="00AD195F">
        <w:rPr>
          <w:noProof/>
        </w:rPr>
        <w:t>2</w:t>
      </w:r>
      <w:r w:rsidR="002437D9">
        <w:rPr>
          <w:noProof/>
        </w:rPr>
        <w:fldChar w:fldCharType="end"/>
      </w:r>
      <w:r>
        <w:t>: Simulation Settings</w:t>
      </w:r>
      <w:bookmarkEnd w:id="5"/>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981"/>
        <w:gridCol w:w="4981"/>
      </w:tblGrid>
      <w:tr w:rsidR="00FD0D20" w14:paraId="0060AC58" w14:textId="77777777" w:rsidTr="000707C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D0CECE" w:themeFill="background2" w:themeFillShade="E6"/>
          </w:tcPr>
          <w:p w14:paraId="69A80D13" w14:textId="77777777" w:rsidR="00FD0D20" w:rsidRDefault="00FD0D20" w:rsidP="00B32B19">
            <w:pPr>
              <w:jc w:val="center"/>
              <w:rPr>
                <w:lang w:val="en-GB"/>
              </w:rPr>
            </w:pPr>
            <w:r>
              <w:rPr>
                <w:lang w:val="en-GB"/>
              </w:rPr>
              <w:t>Parameters and Metrics</w:t>
            </w:r>
          </w:p>
        </w:tc>
        <w:tc>
          <w:tcPr>
            <w:tcW w:w="4981" w:type="dxa"/>
            <w:shd w:val="clear" w:color="auto" w:fill="D0CECE" w:themeFill="background2" w:themeFillShade="E6"/>
          </w:tcPr>
          <w:p w14:paraId="6F0A7CBF" w14:textId="22F3989E" w:rsidR="00FD0D20" w:rsidRDefault="00FD0D20" w:rsidP="00B32B19">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Value/Description</w:t>
            </w:r>
          </w:p>
        </w:tc>
      </w:tr>
      <w:tr w:rsidR="00FD0D20" w14:paraId="6ED527D5"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17C05050" w14:textId="77777777" w:rsidR="00FD0D20" w:rsidRPr="00107EC1" w:rsidRDefault="00FD0D20" w:rsidP="00B32B19">
            <w:pPr>
              <w:jc w:val="center"/>
              <w:rPr>
                <w:b w:val="0"/>
                <w:lang w:val="en-GB"/>
              </w:rPr>
            </w:pPr>
            <w:r w:rsidRPr="00107EC1">
              <w:rPr>
                <w:b w:val="0"/>
                <w:lang w:val="en-GB"/>
              </w:rPr>
              <w:t xml:space="preserve">Timing Drift, </w:t>
            </w:r>
            <m:oMath>
              <m:sSub>
                <m:sSubPr>
                  <m:ctrlPr>
                    <w:rPr>
                      <w:rFonts w:ascii="Cambria Math" w:hAnsi="Cambria Math"/>
                      <w:b w:val="0"/>
                      <w:bCs w:val="0"/>
                      <w:i/>
                      <w:lang w:val="en-GB"/>
                    </w:rPr>
                  </m:ctrlPr>
                </m:sSubPr>
                <m:e>
                  <m:r>
                    <m:rPr>
                      <m:sty m:val="bi"/>
                    </m:rPr>
                    <w:rPr>
                      <w:rFonts w:ascii="Cambria Math" w:hAnsi="Cambria Math"/>
                      <w:lang w:val="en-GB"/>
                    </w:rPr>
                    <m:t>T</m:t>
                  </m:r>
                  <m:ctrlPr>
                    <w:rPr>
                      <w:rFonts w:ascii="Cambria Math" w:hAnsi="Cambria Math"/>
                      <w:b w:val="0"/>
                      <w:i/>
                      <w:lang w:val="en-GB"/>
                    </w:rPr>
                  </m:ctrlPr>
                </m:e>
                <m:sub>
                  <m:r>
                    <m:rPr>
                      <m:sty m:val="bi"/>
                    </m:rPr>
                    <w:rPr>
                      <w:rFonts w:ascii="Cambria Math" w:hAnsi="Cambria Math"/>
                      <w:lang w:val="en-GB"/>
                    </w:rPr>
                    <m:t>d</m:t>
                  </m:r>
                </m:sub>
              </m:sSub>
            </m:oMath>
          </w:p>
        </w:tc>
        <w:tc>
          <w:tcPr>
            <w:tcW w:w="4981" w:type="dxa"/>
            <w:shd w:val="clear" w:color="auto" w:fill="FFFFFF" w:themeFill="background1"/>
          </w:tcPr>
          <w:p w14:paraId="47D5C436" w14:textId="77777777"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288 milliseconds</w:t>
            </w:r>
          </w:p>
        </w:tc>
      </w:tr>
      <w:tr w:rsidR="00FD0D20" w14:paraId="4554CBAB"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02660F18" w14:textId="77777777" w:rsidR="00FD0D20" w:rsidRPr="00107EC1" w:rsidRDefault="00FD0D20" w:rsidP="00B32B19">
            <w:pPr>
              <w:jc w:val="center"/>
              <w:rPr>
                <w:b w:val="0"/>
                <w:lang w:val="en-GB"/>
              </w:rPr>
            </w:pPr>
            <w:r w:rsidRPr="00107EC1">
              <w:rPr>
                <w:b w:val="0"/>
                <w:lang w:val="en-GB"/>
              </w:rPr>
              <w:t xml:space="preserve">Duration of RSS Signal, </w:t>
            </w:r>
            <m:oMath>
              <m:sSub>
                <m:sSubPr>
                  <m:ctrlPr>
                    <w:rPr>
                      <w:rFonts w:ascii="Cambria Math" w:hAnsi="Cambria Math"/>
                      <w:bCs w:val="0"/>
                      <w:i/>
                      <w:lang w:val="en-GB"/>
                    </w:rPr>
                  </m:ctrlPr>
                </m:sSubPr>
                <m:e>
                  <m:r>
                    <m:rPr>
                      <m:sty m:val="bi"/>
                    </m:rPr>
                    <w:rPr>
                      <w:rFonts w:ascii="Cambria Math" w:hAnsi="Cambria Math"/>
                      <w:lang w:val="en-GB"/>
                    </w:rPr>
                    <m:t>T</m:t>
                  </m:r>
                  <m:ctrlPr>
                    <w:rPr>
                      <w:rFonts w:ascii="Cambria Math" w:hAnsi="Cambria Math"/>
                      <w:i/>
                      <w:lang w:val="en-GB"/>
                    </w:rPr>
                  </m:ctrlPr>
                </m:e>
                <m:sub>
                  <m:r>
                    <m:rPr>
                      <m:sty m:val="bi"/>
                    </m:rPr>
                    <w:rPr>
                      <w:rFonts w:ascii="Cambria Math" w:hAnsi="Cambria Math"/>
                      <w:lang w:val="en-GB"/>
                    </w:rPr>
                    <m:t>RSS</m:t>
                  </m:r>
                </m:sub>
              </m:sSub>
            </m:oMath>
          </w:p>
        </w:tc>
        <w:tc>
          <w:tcPr>
            <w:tcW w:w="4981" w:type="dxa"/>
            <w:shd w:val="clear" w:color="auto" w:fill="FFFFFF" w:themeFill="background1"/>
          </w:tcPr>
          <w:p w14:paraId="205DB0CF" w14:textId="77777777" w:rsidR="00FD0D20" w:rsidRDefault="00FD0D20" w:rsidP="00B32B19">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40 milliseconds</w:t>
            </w:r>
          </w:p>
        </w:tc>
      </w:tr>
      <w:tr w:rsidR="00FD0D20" w14:paraId="39D9FA1B"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61164120" w14:textId="77777777" w:rsidR="00FD0D20" w:rsidRPr="00107EC1" w:rsidRDefault="00FD0D20" w:rsidP="00B32B19">
            <w:pPr>
              <w:jc w:val="center"/>
              <w:rPr>
                <w:b w:val="0"/>
                <w:lang w:val="en-GB"/>
              </w:rPr>
            </w:pPr>
            <w:r>
              <w:rPr>
                <w:b w:val="0"/>
                <w:lang w:val="en-GB"/>
              </w:rPr>
              <w:t xml:space="preserve">Duration of mother sequence, </w:t>
            </w:r>
            <m:oMath>
              <m:sSub>
                <m:sSubPr>
                  <m:ctrlPr>
                    <w:rPr>
                      <w:rFonts w:ascii="Cambria Math" w:hAnsi="Cambria Math"/>
                      <w:bCs w:val="0"/>
                      <w:i/>
                      <w:lang w:val="en-GB"/>
                    </w:rPr>
                  </m:ctrlPr>
                </m:sSubPr>
                <m:e>
                  <m:r>
                    <m:rPr>
                      <m:sty m:val="bi"/>
                    </m:rPr>
                    <w:rPr>
                      <w:rFonts w:ascii="Cambria Math" w:hAnsi="Cambria Math"/>
                      <w:lang w:val="en-GB"/>
                    </w:rPr>
                    <m:t>T</m:t>
                  </m:r>
                  <m:ctrlPr>
                    <w:rPr>
                      <w:rFonts w:ascii="Cambria Math" w:hAnsi="Cambria Math"/>
                      <w:i/>
                      <w:lang w:val="en-GB"/>
                    </w:rPr>
                  </m:ctrlPr>
                </m:e>
                <m:sub>
                  <m:r>
                    <m:rPr>
                      <m:sty m:val="bi"/>
                    </m:rPr>
                    <w:rPr>
                      <w:rFonts w:ascii="Cambria Math" w:hAnsi="Cambria Math"/>
                      <w:lang w:val="en-GB"/>
                    </w:rPr>
                    <m:t>mother</m:t>
                  </m:r>
                </m:sub>
              </m:sSub>
            </m:oMath>
          </w:p>
        </w:tc>
        <w:tc>
          <w:tcPr>
            <w:tcW w:w="4981" w:type="dxa"/>
            <w:shd w:val="clear" w:color="auto" w:fill="FFFFFF" w:themeFill="background1"/>
          </w:tcPr>
          <w:p w14:paraId="2DCD58F2" w14:textId="402337E4"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m:oMath>
              <m:r>
                <w:rPr>
                  <w:rFonts w:ascii="Cambria Math" w:hAnsi="Cambria Math"/>
                  <w:lang w:val="en-GB"/>
                </w:rPr>
                <m:t>1</m:t>
              </m:r>
            </m:oMath>
            <w:r>
              <w:rPr>
                <w:lang w:val="en-GB"/>
              </w:rPr>
              <w:t xml:space="preserve"> subframe (1 m</w:t>
            </w:r>
            <w:proofErr w:type="spellStart"/>
            <w:r w:rsidR="0007440C">
              <w:rPr>
                <w:lang w:val="en-GB"/>
              </w:rPr>
              <w:t>illi</w:t>
            </w:r>
            <w:r>
              <w:rPr>
                <w:lang w:val="en-GB"/>
              </w:rPr>
              <w:t>s</w:t>
            </w:r>
            <w:r w:rsidR="0007440C">
              <w:rPr>
                <w:lang w:val="en-GB"/>
              </w:rPr>
              <w:t>econd</w:t>
            </w:r>
            <w:proofErr w:type="spellEnd"/>
            <w:r>
              <w:rPr>
                <w:lang w:val="en-GB"/>
              </w:rPr>
              <w:t>)</w:t>
            </w:r>
          </w:p>
        </w:tc>
      </w:tr>
      <w:tr w:rsidR="007B1414" w14:paraId="5D1114AF"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0E45AF94" w14:textId="40550B39" w:rsidR="007B1414" w:rsidRDefault="007B1414" w:rsidP="00B32B19">
            <w:pPr>
              <w:jc w:val="center"/>
              <w:rPr>
                <w:b w:val="0"/>
                <w:lang w:val="en-GB"/>
              </w:rPr>
            </w:pPr>
            <w:r>
              <w:rPr>
                <w:b w:val="0"/>
                <w:lang w:val="en-GB"/>
              </w:rPr>
              <w:t xml:space="preserve">Type of mother sequence </w:t>
            </w:r>
            <m:oMath>
              <m:r>
                <m:rPr>
                  <m:sty m:val="bi"/>
                </m:rPr>
                <w:rPr>
                  <w:rFonts w:ascii="Cambria Math" w:hAnsi="Cambria Math"/>
                  <w:lang w:val="en-GB"/>
                </w:rPr>
                <m:t>S</m:t>
              </m:r>
            </m:oMath>
          </w:p>
        </w:tc>
        <w:tc>
          <w:tcPr>
            <w:tcW w:w="4981" w:type="dxa"/>
            <w:shd w:val="clear" w:color="auto" w:fill="FFFFFF" w:themeFill="background1"/>
          </w:tcPr>
          <w:p w14:paraId="226D7AEA" w14:textId="460506C7" w:rsidR="007B1414" w:rsidRDefault="007B1414" w:rsidP="00B32B19">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Pseudorandom Noise (PN) sequence</w:t>
            </w:r>
          </w:p>
        </w:tc>
      </w:tr>
      <w:tr w:rsidR="00FD0D20" w14:paraId="1181D58D"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7A5CAE81" w14:textId="77777777" w:rsidR="00FD0D20" w:rsidRDefault="00FD0D20" w:rsidP="00B32B19">
            <w:pPr>
              <w:jc w:val="center"/>
              <w:rPr>
                <w:b w:val="0"/>
                <w:lang w:val="en-GB"/>
              </w:rPr>
            </w:pPr>
            <w:r>
              <w:rPr>
                <w:b w:val="0"/>
                <w:lang w:val="en-GB"/>
              </w:rPr>
              <w:t>Binary index sequence</w:t>
            </w:r>
          </w:p>
        </w:tc>
        <w:tc>
          <w:tcPr>
            <w:tcW w:w="4981" w:type="dxa"/>
            <w:shd w:val="clear" w:color="auto" w:fill="FFFFFF" w:themeFill="background1"/>
          </w:tcPr>
          <w:p w14:paraId="0BD78C8F" w14:textId="22C78E58" w:rsidR="00FD0D20" w:rsidRPr="00FD0D20" w:rsidRDefault="00FD0D20" w:rsidP="00FD0D20">
            <w:pPr>
              <w:pStyle w:val="ListParagraph"/>
              <w:numPr>
                <w:ilvl w:val="0"/>
                <w:numId w:val="10"/>
              </w:num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lang w:val="en-GB"/>
              </w:rPr>
            </w:pPr>
            <w:r w:rsidRPr="00FD0D20">
              <w:rPr>
                <w:rFonts w:ascii="Times New Roman" w:hAnsi="Times New Roman"/>
                <w:sz w:val="20"/>
                <w:szCs w:val="20"/>
                <w:lang w:val="en-GB"/>
              </w:rPr>
              <w:t xml:space="preserve">40-bit Gold sequence for </w:t>
            </w:r>
            <m:oMath>
              <m:r>
                <m:rPr>
                  <m:sty m:val="bi"/>
                </m:rPr>
                <w:rPr>
                  <w:rFonts w:ascii="Cambria Math" w:hAnsi="Cambria Math"/>
                  <w:sz w:val="20"/>
                  <w:szCs w:val="20"/>
                  <w:lang w:val="en-GB"/>
                </w:rPr>
                <m:t>S/-S</m:t>
              </m:r>
            </m:oMath>
            <w:r w:rsidRPr="00FD0D20">
              <w:rPr>
                <w:rFonts w:ascii="Times New Roman" w:hAnsi="Times New Roman"/>
                <w:sz w:val="20"/>
                <w:szCs w:val="20"/>
                <w:lang w:val="en-GB"/>
              </w:rPr>
              <w:t>-based RSS</w:t>
            </w:r>
          </w:p>
          <w:p w14:paraId="509F7CC1" w14:textId="7780F087" w:rsidR="00FD0D20" w:rsidRPr="00FD0D20" w:rsidRDefault="00FD0D20" w:rsidP="00FD0D20">
            <w:pPr>
              <w:pStyle w:val="ListParagraph"/>
              <w:numPr>
                <w:ilvl w:val="0"/>
                <w:numId w:val="10"/>
              </w:numPr>
              <w:jc w:val="center"/>
              <w:cnfStyle w:val="000000100000" w:firstRow="0" w:lastRow="0" w:firstColumn="0" w:lastColumn="0" w:oddVBand="0" w:evenVBand="0" w:oddHBand="1" w:evenHBand="0" w:firstRowFirstColumn="0" w:firstRowLastColumn="0" w:lastRowFirstColumn="0" w:lastRowLastColumn="0"/>
              <w:rPr>
                <w:lang w:val="en-GB"/>
              </w:rPr>
            </w:pPr>
            <w:r w:rsidRPr="00FD0D20">
              <w:rPr>
                <w:rFonts w:ascii="Times New Roman" w:hAnsi="Times New Roman"/>
                <w:sz w:val="20"/>
                <w:szCs w:val="20"/>
                <w:lang w:val="en-GB"/>
              </w:rPr>
              <w:t xml:space="preserve">40-bit Computer Generated Sequence for </w:t>
            </w:r>
            <m:oMath>
              <m:r>
                <m:rPr>
                  <m:sty m:val="bi"/>
                </m:rPr>
                <w:rPr>
                  <w:rFonts w:ascii="Cambria Math" w:hAnsi="Cambria Math"/>
                  <w:sz w:val="20"/>
                  <w:szCs w:val="20"/>
                  <w:lang w:val="en-GB"/>
                </w:rPr>
                <m:t>S/</m:t>
              </m:r>
              <m:sSup>
                <m:sSupPr>
                  <m:ctrlPr>
                    <w:rPr>
                      <w:rFonts w:ascii="Cambria Math" w:hAnsi="Cambria Math"/>
                      <w:b/>
                      <w:i/>
                      <w:sz w:val="20"/>
                      <w:szCs w:val="20"/>
                      <w:lang w:val="en-GB"/>
                    </w:rPr>
                  </m:ctrlPr>
                </m:sSupPr>
                <m:e>
                  <m:r>
                    <m:rPr>
                      <m:sty m:val="bi"/>
                    </m:rPr>
                    <w:rPr>
                      <w:rFonts w:ascii="Cambria Math" w:hAnsi="Cambria Math"/>
                      <w:sz w:val="20"/>
                      <w:szCs w:val="20"/>
                      <w:lang w:val="en-GB"/>
                    </w:rPr>
                    <m:t>S</m:t>
                  </m:r>
                </m:e>
                <m:sup>
                  <m:r>
                    <m:rPr>
                      <m:sty m:val="bi"/>
                    </m:rPr>
                    <w:rPr>
                      <w:rFonts w:ascii="Cambria Math" w:hAnsi="Cambria Math"/>
                      <w:sz w:val="20"/>
                      <w:szCs w:val="20"/>
                      <w:lang w:val="en-GB"/>
                    </w:rPr>
                    <m:t>*</m:t>
                  </m:r>
                </m:sup>
              </m:sSup>
            </m:oMath>
            <w:r w:rsidRPr="00FD0D20">
              <w:rPr>
                <w:rFonts w:ascii="Times New Roman" w:hAnsi="Times New Roman"/>
                <w:sz w:val="20"/>
                <w:szCs w:val="20"/>
                <w:lang w:val="en-GB"/>
              </w:rPr>
              <w:t>-based RSS</w:t>
            </w:r>
          </w:p>
        </w:tc>
      </w:tr>
      <w:tr w:rsidR="0007440C" w14:paraId="1FC2F94D"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05E85EDE" w14:textId="281C175D" w:rsidR="0007440C" w:rsidRPr="0007440C" w:rsidRDefault="0007440C" w:rsidP="00B32B19">
            <w:pPr>
              <w:jc w:val="center"/>
              <w:rPr>
                <w:b w:val="0"/>
                <w:lang w:val="en-GB"/>
              </w:rPr>
            </w:pPr>
            <w:r w:rsidRPr="0007440C">
              <w:rPr>
                <w:b w:val="0"/>
                <w:lang w:val="en-GB"/>
              </w:rPr>
              <w:t>Signal Bandwidth</w:t>
            </w:r>
          </w:p>
        </w:tc>
        <w:tc>
          <w:tcPr>
            <w:tcW w:w="4981" w:type="dxa"/>
            <w:shd w:val="clear" w:color="auto" w:fill="FFFFFF" w:themeFill="background1"/>
          </w:tcPr>
          <w:p w14:paraId="0A65DFCC" w14:textId="24C44AAB" w:rsidR="0007440C" w:rsidRDefault="0007440C" w:rsidP="0007440C">
            <w:pPr>
              <w:pStyle w:val="ListParagraph"/>
              <w:numPr>
                <w:ilvl w:val="0"/>
                <w:numId w:val="12"/>
              </w:numP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Pr>
                <w:rFonts w:ascii="Times New Roman" w:hAnsi="Times New Roman"/>
                <w:sz w:val="20"/>
                <w:szCs w:val="20"/>
                <w:lang w:val="en-GB"/>
              </w:rPr>
              <w:t>6 PRB (with no power boost)</w:t>
            </w:r>
          </w:p>
          <w:p w14:paraId="3E8C19B5" w14:textId="1C1932FB" w:rsidR="0007440C" w:rsidRPr="00FD0D20" w:rsidRDefault="0007440C" w:rsidP="0007440C">
            <w:pPr>
              <w:pStyle w:val="ListParagraph"/>
              <w:numPr>
                <w:ilvl w:val="0"/>
                <w:numId w:val="12"/>
              </w:numP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sidRPr="0007440C">
              <w:rPr>
                <w:rFonts w:ascii="Times New Roman" w:hAnsi="Times New Roman"/>
                <w:b/>
                <w:sz w:val="20"/>
                <w:szCs w:val="20"/>
                <w:lang w:val="en-GB"/>
              </w:rPr>
              <w:t>2 PRB</w:t>
            </w:r>
            <w:r>
              <w:rPr>
                <w:rFonts w:ascii="Times New Roman" w:hAnsi="Times New Roman"/>
                <w:sz w:val="20"/>
                <w:szCs w:val="20"/>
                <w:lang w:val="en-GB"/>
              </w:rPr>
              <w:t xml:space="preserve"> (with 3x power boost)</w:t>
            </w:r>
          </w:p>
        </w:tc>
      </w:tr>
      <w:tr w:rsidR="00FD0D20" w14:paraId="3427FF19"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3CEA491B" w14:textId="77777777" w:rsidR="00FD0D20" w:rsidRPr="00107EC1" w:rsidRDefault="00FD0D20" w:rsidP="00B32B19">
            <w:pPr>
              <w:jc w:val="center"/>
              <w:rPr>
                <w:b w:val="0"/>
                <w:lang w:val="en-GB"/>
              </w:rPr>
            </w:pPr>
            <w:r w:rsidRPr="00107EC1">
              <w:rPr>
                <w:b w:val="0"/>
                <w:lang w:val="en-GB"/>
              </w:rPr>
              <w:t>Transmit diversity</w:t>
            </w:r>
          </w:p>
        </w:tc>
        <w:tc>
          <w:tcPr>
            <w:tcW w:w="4981" w:type="dxa"/>
            <w:shd w:val="clear" w:color="auto" w:fill="FFFFFF" w:themeFill="background1"/>
          </w:tcPr>
          <w:p w14:paraId="03036435" w14:textId="77777777"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2 Tx antenna switching at every subframe (1 millisecond)</w:t>
            </w:r>
          </w:p>
        </w:tc>
      </w:tr>
      <w:tr w:rsidR="00FD0D20" w14:paraId="773148DB"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7D72449D" w14:textId="77777777" w:rsidR="00FD0D20" w:rsidRPr="00107EC1" w:rsidRDefault="00FD0D20" w:rsidP="00B32B19">
            <w:pPr>
              <w:jc w:val="center"/>
              <w:rPr>
                <w:b w:val="0"/>
                <w:lang w:val="en-GB"/>
              </w:rPr>
            </w:pPr>
            <w:r w:rsidRPr="00107EC1">
              <w:rPr>
                <w:b w:val="0"/>
                <w:lang w:val="en-GB"/>
              </w:rPr>
              <w:t>Channel Model</w:t>
            </w:r>
          </w:p>
        </w:tc>
        <w:tc>
          <w:tcPr>
            <w:tcW w:w="4981" w:type="dxa"/>
            <w:shd w:val="clear" w:color="auto" w:fill="FFFFFF" w:themeFill="background1"/>
          </w:tcPr>
          <w:p w14:paraId="60B3E7A4" w14:textId="77777777" w:rsidR="00FD0D20" w:rsidRDefault="00FD0D20" w:rsidP="00FD0D20">
            <w:pPr>
              <w:pStyle w:val="ListParagraph"/>
              <w:numPr>
                <w:ilvl w:val="0"/>
                <w:numId w:val="11"/>
              </w:num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sidRPr="00FD0D20">
              <w:rPr>
                <w:rFonts w:ascii="Times New Roman" w:hAnsi="Times New Roman"/>
                <w:sz w:val="20"/>
                <w:szCs w:val="20"/>
                <w:lang w:val="en-GB"/>
              </w:rPr>
              <w:t>ETU 1Hz (Independent across Tx antennas)</w:t>
            </w:r>
          </w:p>
          <w:p w14:paraId="213569F0" w14:textId="607B1408" w:rsidR="00FD0D20" w:rsidRDefault="00FD0D20" w:rsidP="00FD0D20">
            <w:pPr>
              <w:pStyle w:val="ListParagraph"/>
              <w:numPr>
                <w:ilvl w:val="0"/>
                <w:numId w:val="11"/>
              </w:num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sidRPr="00FD0D20">
              <w:rPr>
                <w:rFonts w:ascii="Times New Roman" w:hAnsi="Times New Roman"/>
                <w:sz w:val="20"/>
                <w:szCs w:val="20"/>
                <w:lang w:val="en-GB"/>
              </w:rPr>
              <w:t>E</w:t>
            </w:r>
            <w:r>
              <w:rPr>
                <w:rFonts w:ascii="Times New Roman" w:hAnsi="Times New Roman"/>
                <w:sz w:val="20"/>
                <w:szCs w:val="20"/>
                <w:lang w:val="en-GB"/>
              </w:rPr>
              <w:t>PA</w:t>
            </w:r>
            <w:r w:rsidRPr="00FD0D20">
              <w:rPr>
                <w:rFonts w:ascii="Times New Roman" w:hAnsi="Times New Roman"/>
                <w:sz w:val="20"/>
                <w:szCs w:val="20"/>
                <w:lang w:val="en-GB"/>
              </w:rPr>
              <w:t xml:space="preserve"> 1Hz (Independent across Tx antennas)</w:t>
            </w:r>
          </w:p>
          <w:p w14:paraId="23BF2669" w14:textId="3E93E18B" w:rsidR="00FD0D20" w:rsidRPr="00FD0D20" w:rsidRDefault="00FD0D20" w:rsidP="00FD0D20">
            <w:pPr>
              <w:pStyle w:val="ListParagraph"/>
              <w:numPr>
                <w:ilvl w:val="0"/>
                <w:numId w:val="11"/>
              </w:num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val="en-GB"/>
              </w:rPr>
            </w:pPr>
            <w:r w:rsidRPr="00FD0D20">
              <w:rPr>
                <w:rFonts w:ascii="Times New Roman" w:hAnsi="Times New Roman"/>
                <w:sz w:val="20"/>
                <w:szCs w:val="20"/>
                <w:lang w:val="en-GB"/>
              </w:rPr>
              <w:t>E</w:t>
            </w:r>
            <w:r>
              <w:rPr>
                <w:rFonts w:ascii="Times New Roman" w:hAnsi="Times New Roman"/>
                <w:sz w:val="20"/>
                <w:szCs w:val="20"/>
                <w:lang w:val="en-GB"/>
              </w:rPr>
              <w:t>VA</w:t>
            </w:r>
            <w:r w:rsidRPr="00FD0D20">
              <w:rPr>
                <w:rFonts w:ascii="Times New Roman" w:hAnsi="Times New Roman"/>
                <w:sz w:val="20"/>
                <w:szCs w:val="20"/>
                <w:lang w:val="en-GB"/>
              </w:rPr>
              <w:t xml:space="preserve"> 1Hz (Independent across Tx antennas)</w:t>
            </w:r>
          </w:p>
        </w:tc>
      </w:tr>
      <w:tr w:rsidR="00FD0D20" w14:paraId="4F0BA61F"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38C4FB09" w14:textId="77777777" w:rsidR="00FD0D20" w:rsidRPr="00107EC1" w:rsidRDefault="00FD0D20" w:rsidP="00B32B19">
            <w:pPr>
              <w:jc w:val="center"/>
              <w:rPr>
                <w:b w:val="0"/>
                <w:lang w:val="en-GB"/>
              </w:rPr>
            </w:pPr>
            <w:r w:rsidRPr="00107EC1">
              <w:rPr>
                <w:b w:val="0"/>
                <w:lang w:val="en-GB"/>
              </w:rPr>
              <w:t>Residual Carrier Frequency Offset</w:t>
            </w:r>
          </w:p>
        </w:tc>
        <w:tc>
          <w:tcPr>
            <w:tcW w:w="4981" w:type="dxa"/>
            <w:shd w:val="clear" w:color="auto" w:fill="FFFFFF" w:themeFill="background1"/>
          </w:tcPr>
          <w:p w14:paraId="77DF5D4F" w14:textId="261BCB89"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w:t>
            </w:r>
            <w:proofErr w:type="spellStart"/>
            <w:r>
              <w:rPr>
                <w:lang w:val="en-GB"/>
              </w:rPr>
              <w:t>i</w:t>
            </w:r>
            <w:proofErr w:type="spellEnd"/>
            <w:r>
              <w:rPr>
                <w:lang w:val="en-GB"/>
              </w:rPr>
              <w:t>) No CFO; (ii) 250 Hz</w:t>
            </w:r>
          </w:p>
        </w:tc>
      </w:tr>
      <w:tr w:rsidR="00FD0D20" w14:paraId="0403A7BA"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0CF0C802" w14:textId="77777777" w:rsidR="00FD0D20" w:rsidRPr="00107EC1" w:rsidRDefault="00FD0D20" w:rsidP="00B32B19">
            <w:pPr>
              <w:jc w:val="center"/>
              <w:rPr>
                <w:b w:val="0"/>
                <w:lang w:val="en-GB"/>
              </w:rPr>
            </w:pPr>
            <w:r>
              <w:rPr>
                <w:b w:val="0"/>
                <w:lang w:val="en-GB"/>
              </w:rPr>
              <w:t>Coherent Combining Duration</w:t>
            </w:r>
          </w:p>
        </w:tc>
        <w:tc>
          <w:tcPr>
            <w:tcW w:w="4981" w:type="dxa"/>
            <w:shd w:val="clear" w:color="auto" w:fill="FFFFFF" w:themeFill="background1"/>
          </w:tcPr>
          <w:p w14:paraId="0C35B8EA" w14:textId="1558D8CB" w:rsidR="00FD0D20" w:rsidRDefault="00FD0D20" w:rsidP="00B32B19">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 (</w:t>
            </w:r>
            <w:proofErr w:type="spellStart"/>
            <w:r>
              <w:rPr>
                <w:lang w:val="en-GB"/>
              </w:rPr>
              <w:t>i</w:t>
            </w:r>
            <w:proofErr w:type="spellEnd"/>
            <w:r>
              <w:rPr>
                <w:lang w:val="en-GB"/>
              </w:rPr>
              <w:t xml:space="preserve">) 40 </w:t>
            </w:r>
            <w:proofErr w:type="spellStart"/>
            <w:r>
              <w:rPr>
                <w:lang w:val="en-GB"/>
              </w:rPr>
              <w:t>ms</w:t>
            </w:r>
            <w:proofErr w:type="spellEnd"/>
            <w:r>
              <w:rPr>
                <w:lang w:val="en-GB"/>
              </w:rPr>
              <w:t xml:space="preserve">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RSS</m:t>
                  </m:r>
                </m:sub>
              </m:sSub>
            </m:oMath>
            <w:r>
              <w:rPr>
                <w:lang w:val="en-GB"/>
              </w:rPr>
              <w:t>) for No CFO; (ii) 1 ms for 250 Hz CFO</w:t>
            </w:r>
          </w:p>
        </w:tc>
      </w:tr>
      <w:tr w:rsidR="00FD0D20" w14:paraId="756B286F"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1B463F53" w14:textId="77777777" w:rsidR="00FD0D20" w:rsidRDefault="00FD0D20" w:rsidP="00B32B19">
            <w:pPr>
              <w:jc w:val="center"/>
              <w:rPr>
                <w:b w:val="0"/>
                <w:lang w:val="en-GB"/>
              </w:rPr>
            </w:pPr>
            <w:r>
              <w:rPr>
                <w:b w:val="0"/>
                <w:lang w:val="en-GB"/>
              </w:rPr>
              <w:t>Sampling Frequency</w:t>
            </w:r>
          </w:p>
        </w:tc>
        <w:tc>
          <w:tcPr>
            <w:tcW w:w="4981" w:type="dxa"/>
            <w:shd w:val="clear" w:color="auto" w:fill="FFFFFF" w:themeFill="background1"/>
          </w:tcPr>
          <w:p w14:paraId="70F801D4" w14:textId="77777777" w:rsidR="00FD0D20" w:rsidRDefault="00FD0D20" w:rsidP="00B32B19">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1.92 MHz</w:t>
            </w:r>
          </w:p>
        </w:tc>
      </w:tr>
      <w:tr w:rsidR="00FD0D20" w14:paraId="16765B2E" w14:textId="77777777" w:rsidTr="000707C5">
        <w:trPr>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2AFB256F" w14:textId="77777777" w:rsidR="00FD0D20" w:rsidRDefault="00FD0D20" w:rsidP="00B32B19">
            <w:pPr>
              <w:jc w:val="center"/>
              <w:rPr>
                <w:b w:val="0"/>
                <w:lang w:val="en-GB"/>
              </w:rPr>
            </w:pPr>
            <w:r>
              <w:rPr>
                <w:b w:val="0"/>
                <w:lang w:val="en-GB"/>
              </w:rPr>
              <w:lastRenderedPageBreak/>
              <w:t>Detection Metric</w:t>
            </w:r>
          </w:p>
        </w:tc>
        <w:tc>
          <w:tcPr>
            <w:tcW w:w="4981" w:type="dxa"/>
            <w:shd w:val="clear" w:color="auto" w:fill="FFFFFF" w:themeFill="background1"/>
          </w:tcPr>
          <w:p w14:paraId="7FD7D795" w14:textId="77777777" w:rsidR="00FD0D20" w:rsidRDefault="00FD0D20" w:rsidP="00B32B19">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Probability that the detected timing is within a </w:t>
            </w:r>
            <w:r w:rsidRPr="007B7E8B">
              <w:rPr>
                <w:i/>
                <w:lang w:val="en-GB"/>
              </w:rPr>
              <w:t>detection window</w:t>
            </w:r>
            <w:r>
              <w:rPr>
                <w:lang w:val="en-GB"/>
              </w:rPr>
              <w:t xml:space="preserve"> of the actual timing </w:t>
            </w:r>
          </w:p>
        </w:tc>
      </w:tr>
      <w:tr w:rsidR="00FD0D20" w14:paraId="71E35D7F" w14:textId="77777777" w:rsidTr="000707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81" w:type="dxa"/>
            <w:shd w:val="clear" w:color="auto" w:fill="FFFFFF" w:themeFill="background1"/>
          </w:tcPr>
          <w:p w14:paraId="5594A47D" w14:textId="77777777" w:rsidR="00FD0D20" w:rsidRDefault="00FD0D20" w:rsidP="00B32B19">
            <w:pPr>
              <w:jc w:val="center"/>
              <w:rPr>
                <w:b w:val="0"/>
                <w:lang w:val="en-GB"/>
              </w:rPr>
            </w:pPr>
            <w:r>
              <w:rPr>
                <w:b w:val="0"/>
                <w:lang w:val="en-GB"/>
              </w:rPr>
              <w:t>Detection window for detecting timing</w:t>
            </w:r>
          </w:p>
        </w:tc>
        <w:tc>
          <w:tcPr>
            <w:tcW w:w="4981" w:type="dxa"/>
            <w:shd w:val="clear" w:color="auto" w:fill="FFFFFF" w:themeFill="background1"/>
          </w:tcPr>
          <w:p w14:paraId="427732C4" w14:textId="77777777" w:rsidR="00FD0D20" w:rsidRDefault="00FD0D20" w:rsidP="00F45C04">
            <w:pPr>
              <w:keepNext/>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[-2 10] sample deviation from true timing (Long CP duration = 10 samples)</w:t>
            </w:r>
          </w:p>
        </w:tc>
      </w:tr>
    </w:tbl>
    <w:p w14:paraId="01D1F522" w14:textId="6EB5C0B0" w:rsidR="00557963" w:rsidRDefault="00557963" w:rsidP="0042602E">
      <w:pPr>
        <w:rPr>
          <w:lang w:val="en-GB"/>
        </w:rPr>
      </w:pPr>
    </w:p>
    <w:p w14:paraId="7D54884C" w14:textId="77777777" w:rsidR="00F176C9" w:rsidRDefault="00F176C9" w:rsidP="00F176C9">
      <w:pPr>
        <w:keepNext/>
      </w:pPr>
      <w:r>
        <w:rPr>
          <w:noProof/>
          <w:lang w:val="en-GB"/>
        </w:rPr>
        <w:drawing>
          <wp:inline distT="0" distB="0" distL="0" distR="0" wp14:anchorId="1551A6BC" wp14:editId="21EE490F">
            <wp:extent cx="6332220" cy="241427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TU.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32220" cy="2414270"/>
                    </a:xfrm>
                    <a:prstGeom prst="rect">
                      <a:avLst/>
                    </a:prstGeom>
                  </pic:spPr>
                </pic:pic>
              </a:graphicData>
            </a:graphic>
          </wp:inline>
        </w:drawing>
      </w:r>
    </w:p>
    <w:p w14:paraId="4DAE07A4" w14:textId="27760D1D" w:rsidR="00557963" w:rsidRDefault="00F176C9" w:rsidP="00F176C9">
      <w:pPr>
        <w:pStyle w:val="Caption"/>
        <w:jc w:val="center"/>
        <w:rPr>
          <w:lang w:val="en-GB"/>
        </w:rPr>
      </w:pPr>
      <w:r>
        <w:t xml:space="preserve">Figure </w:t>
      </w:r>
      <w:r w:rsidR="002437D9">
        <w:fldChar w:fldCharType="begin"/>
      </w:r>
      <w:r w:rsidR="002437D9">
        <w:instrText xml:space="preserve"> SEQ Figure \* ARABIC </w:instrText>
      </w:r>
      <w:r w:rsidR="002437D9">
        <w:fldChar w:fldCharType="separate"/>
      </w:r>
      <w:r w:rsidR="0007652A">
        <w:rPr>
          <w:noProof/>
        </w:rPr>
        <w:t>2</w:t>
      </w:r>
      <w:r w:rsidR="002437D9">
        <w:rPr>
          <w:noProof/>
        </w:rPr>
        <w:fldChar w:fldCharType="end"/>
      </w:r>
      <w:r>
        <w:t>: Detection performance of RSS under ETU 1Hz channel</w:t>
      </w:r>
      <w:r w:rsidR="004C1994">
        <w:t>. Left: 6 PRBs, Right: 2 PRBs</w:t>
      </w:r>
    </w:p>
    <w:p w14:paraId="35B8C993" w14:textId="77777777" w:rsidR="00F176C9" w:rsidRDefault="00F176C9" w:rsidP="00F176C9">
      <w:pPr>
        <w:keepNext/>
      </w:pPr>
      <w:r>
        <w:rPr>
          <w:noProof/>
          <w:lang w:val="en-GB"/>
        </w:rPr>
        <w:drawing>
          <wp:inline distT="0" distB="0" distL="0" distR="0" wp14:anchorId="16D0BFD5" wp14:editId="7B7513BD">
            <wp:extent cx="6332220" cy="24428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P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32220" cy="2442845"/>
                    </a:xfrm>
                    <a:prstGeom prst="rect">
                      <a:avLst/>
                    </a:prstGeom>
                  </pic:spPr>
                </pic:pic>
              </a:graphicData>
            </a:graphic>
          </wp:inline>
        </w:drawing>
      </w:r>
    </w:p>
    <w:p w14:paraId="6F557C3A" w14:textId="5F98D0A4" w:rsidR="00F176C9" w:rsidRDefault="00F176C9" w:rsidP="00E67817">
      <w:pPr>
        <w:pStyle w:val="Caption"/>
        <w:jc w:val="center"/>
      </w:pPr>
      <w:r>
        <w:t xml:space="preserve">Figure </w:t>
      </w:r>
      <w:r w:rsidR="002437D9">
        <w:fldChar w:fldCharType="begin"/>
      </w:r>
      <w:r w:rsidR="002437D9">
        <w:instrText xml:space="preserve"> SEQ Figure \* ARABIC </w:instrText>
      </w:r>
      <w:r w:rsidR="002437D9">
        <w:fldChar w:fldCharType="separate"/>
      </w:r>
      <w:r w:rsidR="0007652A">
        <w:rPr>
          <w:noProof/>
        </w:rPr>
        <w:t>3</w:t>
      </w:r>
      <w:r w:rsidR="002437D9">
        <w:rPr>
          <w:noProof/>
        </w:rPr>
        <w:fldChar w:fldCharType="end"/>
      </w:r>
      <w:r>
        <w:t>: Detection performance of RSS under EPA 1Hz channel</w:t>
      </w:r>
      <w:r w:rsidR="004C1994">
        <w:t>. Left: 6 PRBs, Right: 2 PRBs</w:t>
      </w:r>
    </w:p>
    <w:p w14:paraId="62CB7BF2" w14:textId="77777777" w:rsidR="00F176C9" w:rsidRDefault="00F176C9" w:rsidP="00F176C9">
      <w:pPr>
        <w:keepNext/>
      </w:pPr>
      <w:r>
        <w:rPr>
          <w:noProof/>
        </w:rPr>
        <w:lastRenderedPageBreak/>
        <w:drawing>
          <wp:inline distT="0" distB="0" distL="0" distR="0" wp14:anchorId="77E35587" wp14:editId="7E824BD2">
            <wp:extent cx="6332220" cy="24428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VA.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32220" cy="2442845"/>
                    </a:xfrm>
                    <a:prstGeom prst="rect">
                      <a:avLst/>
                    </a:prstGeom>
                  </pic:spPr>
                </pic:pic>
              </a:graphicData>
            </a:graphic>
          </wp:inline>
        </w:drawing>
      </w:r>
    </w:p>
    <w:p w14:paraId="0AEA40E7" w14:textId="65E41FCB" w:rsidR="004C1994" w:rsidRPr="004C1994" w:rsidRDefault="00F176C9" w:rsidP="00682D25">
      <w:pPr>
        <w:pStyle w:val="Caption"/>
        <w:jc w:val="center"/>
      </w:pPr>
      <w:r>
        <w:t xml:space="preserve">Figure </w:t>
      </w:r>
      <w:r w:rsidR="002437D9">
        <w:fldChar w:fldCharType="begin"/>
      </w:r>
      <w:r w:rsidR="002437D9">
        <w:instrText xml:space="preserve"> SEQ Figure \* ARABIC </w:instrText>
      </w:r>
      <w:r w:rsidR="002437D9">
        <w:fldChar w:fldCharType="separate"/>
      </w:r>
      <w:r w:rsidR="0007652A">
        <w:rPr>
          <w:noProof/>
        </w:rPr>
        <w:t>4</w:t>
      </w:r>
      <w:r w:rsidR="002437D9">
        <w:rPr>
          <w:noProof/>
        </w:rPr>
        <w:fldChar w:fldCharType="end"/>
      </w:r>
      <w:r>
        <w:t>: Detection performance of RSS under EVA 1Hz channel</w:t>
      </w:r>
      <w:r w:rsidR="004C1994">
        <w:t>. Left: 6 PRBs, Right: 2 PRBs</w:t>
      </w:r>
    </w:p>
    <w:p w14:paraId="61EC536A" w14:textId="48660442" w:rsidR="00793643" w:rsidRDefault="004C39DB" w:rsidP="00303F7B">
      <w:pPr>
        <w:rPr>
          <w:b/>
        </w:rPr>
      </w:pPr>
      <w:r w:rsidRPr="00D07215">
        <w:rPr>
          <w:b/>
          <w:i/>
          <w:u w:val="single"/>
        </w:rPr>
        <w:t>Proposal</w:t>
      </w:r>
      <w:r w:rsidR="00D07215" w:rsidRPr="00D07215">
        <w:rPr>
          <w:b/>
          <w:i/>
          <w:u w:val="single"/>
        </w:rPr>
        <w:t xml:space="preserve"> </w:t>
      </w:r>
      <w:r w:rsidR="007330C4">
        <w:rPr>
          <w:b/>
          <w:i/>
          <w:u w:val="single"/>
        </w:rPr>
        <w:t>3</w:t>
      </w:r>
      <w:r w:rsidRPr="00D07215">
        <w:rPr>
          <w:b/>
        </w:rPr>
        <w:t xml:space="preserve">: The RSS is constructed by </w:t>
      </w:r>
      <w:r w:rsidR="0026601F">
        <w:rPr>
          <w:b/>
        </w:rPr>
        <w:t>mapping</w:t>
      </w:r>
      <w:r w:rsidR="00C76F92" w:rsidRPr="00D07215">
        <w:rPr>
          <w:b/>
        </w:rPr>
        <w:t xml:space="preserve"> a sequence of </w:t>
      </w:r>
      <w:r w:rsidR="00D07215" w:rsidRPr="00D07215">
        <w:rPr>
          <w:b/>
        </w:rPr>
        <w:t xml:space="preserve">symbol-wise </w:t>
      </w:r>
      <w:r w:rsidR="00C76F92" w:rsidRPr="00D07215">
        <w:rPr>
          <w:b/>
        </w:rPr>
        <w:t>IFFTs</w:t>
      </w:r>
      <w:r w:rsidR="00D07215" w:rsidRPr="00D07215">
        <w:rPr>
          <w:b/>
        </w:rPr>
        <w:t xml:space="preserve"> (</w:t>
      </w:r>
      <w:r w:rsidR="00C51191">
        <w:rPr>
          <w:b/>
        </w:rPr>
        <w:t>with appropriate</w:t>
      </w:r>
      <w:r w:rsidR="00D07215" w:rsidRPr="00D07215">
        <w:rPr>
          <w:b/>
        </w:rPr>
        <w:t xml:space="preserve"> CPs)</w:t>
      </w:r>
      <w:r w:rsidR="00C76F92" w:rsidRPr="00D07215">
        <w:rPr>
          <w:b/>
        </w:rPr>
        <w:t xml:space="preserve"> of </w:t>
      </w:r>
      <w:r w:rsidR="00D07215" w:rsidRPr="00D07215">
        <w:rPr>
          <w:b/>
        </w:rPr>
        <w:t xml:space="preserve">the complex-valued frequency-domain </w:t>
      </w:r>
      <w:r w:rsidR="00D07215">
        <w:rPr>
          <w:b/>
        </w:rPr>
        <w:t xml:space="preserve">base </w:t>
      </w:r>
      <w:r w:rsidR="00D07215" w:rsidRPr="00D07215">
        <w:rPr>
          <w:b/>
        </w:rPr>
        <w:t xml:space="preserve">sequence </w:t>
      </w:r>
      <m:oMath>
        <m:r>
          <m:rPr>
            <m:sty m:val="bi"/>
          </m:rPr>
          <w:rPr>
            <w:rFonts w:ascii="Cambria Math" w:hAnsi="Cambria Math"/>
          </w:rPr>
          <m:t>S</m:t>
        </m:r>
      </m:oMath>
      <w:r w:rsidR="00D07215" w:rsidRPr="00D07215">
        <w:rPr>
          <w:b/>
        </w:rPr>
        <w:t xml:space="preserve"> </w:t>
      </w:r>
      <w:r w:rsidR="00D07215">
        <w:rPr>
          <w:b/>
        </w:rPr>
        <w:t>and</w:t>
      </w:r>
      <w:r w:rsidR="00D07215" w:rsidRPr="00D07215">
        <w:rPr>
          <w:b/>
        </w:rPr>
        <w:t xml:space="preserve"> its complex conjugate </w:t>
      </w:r>
      <m:oMath>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r>
          <m:rPr>
            <m:sty m:val="bi"/>
          </m:rPr>
          <w:rPr>
            <w:rFonts w:ascii="Cambria Math" w:hAnsi="Cambria Math"/>
          </w:rPr>
          <m:t xml:space="preserve"> </m:t>
        </m:r>
      </m:oMath>
      <w:r w:rsidR="00C76F92" w:rsidRPr="00D07215">
        <w:rPr>
          <w:b/>
        </w:rPr>
        <w:t>according to a binary index sequence</w:t>
      </w:r>
      <w:r w:rsidR="00D07215" w:rsidRPr="00D07215">
        <w:rPr>
          <w:b/>
        </w:rPr>
        <w:t xml:space="preserve"> of length equal to the number of subframes spanned by the RSS</w:t>
      </w:r>
      <w:r w:rsidR="0026601F">
        <w:rPr>
          <w:b/>
        </w:rPr>
        <w:t xml:space="preserve">, where each element of the binary index sequence determines whether </w:t>
      </w:r>
      <m:oMath>
        <m:r>
          <m:rPr>
            <m:sty m:val="bi"/>
          </m:rPr>
          <w:rPr>
            <w:rFonts w:ascii="Cambria Math" w:hAnsi="Cambria Math"/>
          </w:rPr>
          <m:t>S</m:t>
        </m:r>
      </m:oMath>
      <w:r w:rsidR="0026601F">
        <w:rPr>
          <w:b/>
        </w:rPr>
        <w:t xml:space="preserve"> or </w:t>
      </w:r>
      <m:oMath>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oMath>
      <w:r w:rsidR="0026601F">
        <w:rPr>
          <w:b/>
        </w:rPr>
        <w:t xml:space="preserve"> is mapped to a given subframe.</w:t>
      </w:r>
    </w:p>
    <w:p w14:paraId="0591FDDC" w14:textId="0E5450AF" w:rsidR="00EF101B" w:rsidRDefault="00793643" w:rsidP="0086567C">
      <w:pPr>
        <w:spacing w:after="0"/>
        <w:rPr>
          <w:b/>
          <w:color w:val="000000"/>
        </w:rPr>
      </w:pPr>
      <w:r w:rsidRPr="003D5DD0">
        <w:rPr>
          <w:b/>
          <w:i/>
          <w:color w:val="000000"/>
          <w:u w:val="single"/>
        </w:rPr>
        <w:t xml:space="preserve">Proposal </w:t>
      </w:r>
      <w:r w:rsidR="00CD0E40">
        <w:rPr>
          <w:b/>
          <w:i/>
          <w:color w:val="000000"/>
          <w:u w:val="single"/>
        </w:rPr>
        <w:t>4</w:t>
      </w:r>
      <w:r w:rsidRPr="003D5DD0">
        <w:rPr>
          <w:b/>
          <w:color w:val="000000"/>
        </w:rPr>
        <w:t xml:space="preserve">: A </w:t>
      </w:r>
      <w:r>
        <w:rPr>
          <w:b/>
          <w:color w:val="000000"/>
        </w:rPr>
        <w:t>c</w:t>
      </w:r>
      <w:r w:rsidRPr="003D5DD0">
        <w:rPr>
          <w:b/>
          <w:color w:val="000000"/>
        </w:rPr>
        <w:t>onfiguration with RSS duration</w:t>
      </w:r>
      <w:r>
        <w:rPr>
          <w:b/>
          <w:color w:val="000000"/>
        </w:rPr>
        <w:t xml:space="preserve"> of 40ms is supported</w:t>
      </w:r>
      <w:r w:rsidR="001B4D7C">
        <w:rPr>
          <w:b/>
          <w:color w:val="000000"/>
        </w:rPr>
        <w:t>.</w:t>
      </w:r>
    </w:p>
    <w:p w14:paraId="58714492" w14:textId="77777777" w:rsidR="00CD0E40" w:rsidRDefault="00CD0E40" w:rsidP="0086567C">
      <w:pPr>
        <w:spacing w:after="0"/>
        <w:rPr>
          <w:b/>
          <w:color w:val="000000"/>
        </w:rPr>
      </w:pPr>
    </w:p>
    <w:p w14:paraId="1778F584" w14:textId="31CCA951" w:rsidR="00C51191" w:rsidRDefault="00CD0E40" w:rsidP="0042602E">
      <w:pPr>
        <w:rPr>
          <w:b/>
        </w:rPr>
      </w:pPr>
      <w:r w:rsidRPr="00DB4F34">
        <w:rPr>
          <w:b/>
          <w:i/>
          <w:u w:val="single"/>
        </w:rPr>
        <w:t xml:space="preserve">Proposal </w:t>
      </w:r>
      <w:r>
        <w:rPr>
          <w:b/>
          <w:i/>
          <w:u w:val="single"/>
        </w:rPr>
        <w:t>5</w:t>
      </w:r>
      <w:r>
        <w:rPr>
          <w:b/>
        </w:rPr>
        <w:t xml:space="preserve">: If only one CRS port is configured by the </w:t>
      </w:r>
      <w:proofErr w:type="spellStart"/>
      <w:r>
        <w:rPr>
          <w:b/>
        </w:rPr>
        <w:t>eNB</w:t>
      </w:r>
      <w:proofErr w:type="spellEnd"/>
      <w:r>
        <w:rPr>
          <w:b/>
        </w:rPr>
        <w:t xml:space="preserve">, the UE shall assume that no transmit diversity is employed for the RSS (i.e., the whole RSS transmission is from the same antenna port); </w:t>
      </w:r>
      <w:bookmarkStart w:id="6" w:name="_Hlk513818901"/>
      <w:r>
        <w:rPr>
          <w:b/>
        </w:rPr>
        <w:t xml:space="preserve">otherwise, the UE shall assume </w:t>
      </w:r>
      <w:r w:rsidRPr="00DB4F34">
        <w:rPr>
          <w:b/>
        </w:rPr>
        <w:t>that the transmission of RSS in subframes (2n, 2n+1) is from the same antenna port</w:t>
      </w:r>
      <w:r>
        <w:rPr>
          <w:b/>
        </w:rPr>
        <w:t>.</w:t>
      </w:r>
      <w:bookmarkEnd w:id="6"/>
    </w:p>
    <w:p w14:paraId="04ED9515" w14:textId="77777777" w:rsidR="00CD0E40" w:rsidRPr="007330C4" w:rsidRDefault="00CD0E40" w:rsidP="0042602E">
      <w:pPr>
        <w:rPr>
          <w:b/>
        </w:rPr>
      </w:pPr>
    </w:p>
    <w:p w14:paraId="3A3878D0" w14:textId="169E3180" w:rsidR="0042602E" w:rsidRDefault="004D18CE" w:rsidP="00557963">
      <w:pPr>
        <w:pStyle w:val="Heading1"/>
      </w:pPr>
      <w:r>
        <w:t xml:space="preserve">RSS Sequence </w:t>
      </w:r>
      <w:r w:rsidR="00133160">
        <w:t>Properties</w:t>
      </w:r>
    </w:p>
    <w:p w14:paraId="2CBF990B" w14:textId="4CD9CCB7" w:rsidR="00703DCF" w:rsidRDefault="00517147" w:rsidP="00517147">
      <w:pPr>
        <w:rPr>
          <w:lang w:val="en-GB"/>
        </w:rPr>
      </w:pPr>
      <w:r>
        <w:rPr>
          <w:lang w:val="en-GB"/>
        </w:rPr>
        <w:t>To address the important issue</w:t>
      </w:r>
      <w:r w:rsidR="00133160">
        <w:rPr>
          <w:lang w:val="en-GB"/>
        </w:rPr>
        <w:t>s</w:t>
      </w:r>
      <w:r w:rsidR="00043E76">
        <w:rPr>
          <w:lang w:val="en-GB"/>
        </w:rPr>
        <w:t xml:space="preserve"> of</w:t>
      </w:r>
      <w:r>
        <w:rPr>
          <w:lang w:val="en-GB"/>
        </w:rPr>
        <w:t xml:space="preserve"> </w:t>
      </w:r>
      <w:r w:rsidR="00133160">
        <w:rPr>
          <w:lang w:val="en-GB"/>
        </w:rPr>
        <w:t>(</w:t>
      </w:r>
      <w:proofErr w:type="spellStart"/>
      <w:r w:rsidR="00133160">
        <w:rPr>
          <w:lang w:val="en-GB"/>
        </w:rPr>
        <w:t>i</w:t>
      </w:r>
      <w:proofErr w:type="spellEnd"/>
      <w:r w:rsidR="00133160">
        <w:rPr>
          <w:lang w:val="en-GB"/>
        </w:rPr>
        <w:t>)</w:t>
      </w:r>
      <w:r w:rsidR="00043E76">
        <w:rPr>
          <w:lang w:val="en-GB"/>
        </w:rPr>
        <w:t xml:space="preserve"> having</w:t>
      </w:r>
      <w:r w:rsidR="00133160">
        <w:rPr>
          <w:lang w:val="en-GB"/>
        </w:rPr>
        <w:t xml:space="preserve"> </w:t>
      </w:r>
      <w:r>
        <w:rPr>
          <w:lang w:val="en-GB"/>
        </w:rPr>
        <w:t xml:space="preserve">sufficient distinguishability </w:t>
      </w:r>
      <w:r w:rsidR="00703DCF">
        <w:rPr>
          <w:lang w:val="en-GB"/>
        </w:rPr>
        <w:t>across</w:t>
      </w:r>
      <w:r>
        <w:rPr>
          <w:lang w:val="en-GB"/>
        </w:rPr>
        <w:t xml:space="preserve"> the RSSs transmitted by the respective cells,</w:t>
      </w:r>
      <w:r w:rsidR="00133160">
        <w:rPr>
          <w:lang w:val="en-GB"/>
        </w:rPr>
        <w:t xml:space="preserve"> and (ii) ensuring that the sequences have good </w:t>
      </w:r>
      <w:r w:rsidR="00AC711F">
        <w:rPr>
          <w:lang w:val="en-GB"/>
        </w:rPr>
        <w:t xml:space="preserve">autocorrelation properties (i.e., low </w:t>
      </w:r>
      <w:r w:rsidR="00133160">
        <w:rPr>
          <w:lang w:val="en-GB"/>
        </w:rPr>
        <w:t>sidelobe</w:t>
      </w:r>
      <w:r w:rsidR="00AC711F">
        <w:rPr>
          <w:lang w:val="en-GB"/>
        </w:rPr>
        <w:t>s with respect to main lobe)</w:t>
      </w:r>
      <w:r w:rsidR="00133160">
        <w:rPr>
          <w:lang w:val="en-GB"/>
        </w:rPr>
        <w:t xml:space="preserve"> for timing </w:t>
      </w:r>
      <w:r w:rsidR="002F4B4B">
        <w:rPr>
          <w:lang w:val="en-GB"/>
        </w:rPr>
        <w:t xml:space="preserve">detection </w:t>
      </w:r>
      <w:r w:rsidR="00133160">
        <w:rPr>
          <w:lang w:val="en-GB"/>
        </w:rPr>
        <w:t>accuracy,</w:t>
      </w:r>
      <w:r>
        <w:rPr>
          <w:lang w:val="en-GB"/>
        </w:rPr>
        <w:t xml:space="preserve"> we present some re</w:t>
      </w:r>
      <w:r w:rsidR="00133160">
        <w:rPr>
          <w:lang w:val="en-GB"/>
        </w:rPr>
        <w:t>levant analysis in this section.</w:t>
      </w:r>
    </w:p>
    <w:p w14:paraId="69A83152" w14:textId="67525D77" w:rsidR="00703DCF" w:rsidRDefault="00703DCF" w:rsidP="00517147">
      <w:pPr>
        <w:rPr>
          <w:lang w:val="en-GB"/>
        </w:rPr>
      </w:pPr>
      <w:r>
        <w:rPr>
          <w:lang w:val="en-GB"/>
        </w:rPr>
        <w:t xml:space="preserve">The way we study and analyse the </w:t>
      </w:r>
      <w:r w:rsidR="00D13871">
        <w:rPr>
          <w:lang w:val="en-GB"/>
        </w:rPr>
        <w:t>above aspects of RSS sequence design are</w:t>
      </w:r>
      <w:r>
        <w:rPr>
          <w:lang w:val="en-GB"/>
        </w:rPr>
        <w:t xml:space="preserve"> as follows: </w:t>
      </w:r>
    </w:p>
    <w:p w14:paraId="4CE2F73E" w14:textId="3E44CD79" w:rsidR="005C3D79" w:rsidRDefault="005C3D79" w:rsidP="005C3D79">
      <w:pPr>
        <w:pStyle w:val="Heading2"/>
      </w:pPr>
      <w:r>
        <w:t>RSS generation across cells</w:t>
      </w:r>
    </w:p>
    <w:p w14:paraId="14F2F6C0" w14:textId="36C5E5D0" w:rsidR="00703DCF" w:rsidRPr="003539E3" w:rsidRDefault="008D67A2" w:rsidP="00703DCF">
      <w:pPr>
        <w:pStyle w:val="ListParagraph"/>
        <w:numPr>
          <w:ilvl w:val="0"/>
          <w:numId w:val="14"/>
        </w:numPr>
        <w:rPr>
          <w:lang w:val="en-GB"/>
        </w:rPr>
      </w:pPr>
      <w:r>
        <w:rPr>
          <w:rFonts w:ascii="Times New Roman" w:hAnsi="Times New Roman"/>
          <w:sz w:val="20"/>
          <w:szCs w:val="20"/>
          <w:lang w:val="en-GB"/>
        </w:rPr>
        <w:t>For</w:t>
      </w:r>
      <w:r w:rsidR="00703DCF">
        <w:rPr>
          <w:rFonts w:ascii="Times New Roman" w:hAnsi="Times New Roman"/>
          <w:sz w:val="20"/>
          <w:szCs w:val="20"/>
          <w:lang w:val="en-GB"/>
        </w:rPr>
        <w:t xml:space="preserve"> each </w:t>
      </w:r>
      <w:r w:rsidR="003539E3">
        <w:rPr>
          <w:rFonts w:ascii="Times New Roman" w:hAnsi="Times New Roman"/>
          <w:sz w:val="20"/>
          <w:szCs w:val="20"/>
          <w:lang w:val="en-GB"/>
        </w:rPr>
        <w:t xml:space="preserve">of the </w:t>
      </w:r>
      <w:r w:rsidR="00133160">
        <w:rPr>
          <w:rFonts w:ascii="Times New Roman" w:hAnsi="Times New Roman"/>
          <w:b/>
          <w:sz w:val="20"/>
          <w:szCs w:val="20"/>
          <w:lang w:val="en-GB"/>
        </w:rPr>
        <w:t>504</w:t>
      </w:r>
      <w:r w:rsidR="00EC362D" w:rsidRPr="003539E3">
        <w:rPr>
          <w:rFonts w:ascii="Times New Roman" w:hAnsi="Times New Roman"/>
          <w:b/>
          <w:sz w:val="20"/>
          <w:szCs w:val="20"/>
          <w:lang w:val="en-GB"/>
        </w:rPr>
        <w:t xml:space="preserve"> </w:t>
      </w:r>
      <w:r w:rsidR="00EC362D">
        <w:rPr>
          <w:rFonts w:ascii="Times New Roman" w:hAnsi="Times New Roman"/>
          <w:b/>
          <w:sz w:val="20"/>
          <w:szCs w:val="20"/>
          <w:lang w:val="en-GB"/>
        </w:rPr>
        <w:t>RSS sequences</w:t>
      </w:r>
      <w:r>
        <w:rPr>
          <w:rFonts w:ascii="Times New Roman" w:hAnsi="Times New Roman"/>
          <w:sz w:val="20"/>
          <w:szCs w:val="20"/>
          <w:lang w:val="en-GB"/>
        </w:rPr>
        <w:t>, we pick</w:t>
      </w:r>
      <w:r w:rsidR="00703DCF">
        <w:rPr>
          <w:rFonts w:ascii="Times New Roman" w:hAnsi="Times New Roman"/>
          <w:sz w:val="20"/>
          <w:szCs w:val="20"/>
          <w:lang w:val="en-GB"/>
        </w:rPr>
        <w:t xml:space="preserve"> a</w:t>
      </w:r>
      <w:r w:rsidR="003539E3">
        <w:rPr>
          <w:rFonts w:ascii="Times New Roman" w:hAnsi="Times New Roman"/>
          <w:sz w:val="20"/>
          <w:szCs w:val="20"/>
          <w:lang w:val="en-GB"/>
        </w:rPr>
        <w:t xml:space="preserve"> </w:t>
      </w:r>
      <w:r w:rsidR="003539E3" w:rsidRPr="00EF7D0D">
        <w:rPr>
          <w:rFonts w:ascii="Times New Roman" w:hAnsi="Times New Roman"/>
          <w:b/>
          <w:sz w:val="20"/>
          <w:szCs w:val="20"/>
          <w:lang w:val="en-GB"/>
        </w:rPr>
        <w:t>base</w:t>
      </w:r>
      <w:r w:rsidR="00703DCF" w:rsidRPr="00EF7D0D">
        <w:rPr>
          <w:rFonts w:ascii="Times New Roman" w:hAnsi="Times New Roman"/>
          <w:b/>
          <w:sz w:val="20"/>
          <w:szCs w:val="20"/>
          <w:lang w:val="en-GB"/>
        </w:rPr>
        <w:t xml:space="preserve"> Gold sequence of length </w:t>
      </w:r>
      <m:oMath>
        <m:r>
          <w:rPr>
            <w:rFonts w:ascii="Cambria Math" w:hAnsi="Cambria Math"/>
            <w:sz w:val="20"/>
            <w:szCs w:val="20"/>
            <w:lang w:val="en-GB"/>
          </w:rPr>
          <m:t>=</m:t>
        </m:r>
        <m:r>
          <m:rPr>
            <m:sty m:val="bi"/>
          </m:rPr>
          <w:rPr>
            <w:rFonts w:ascii="Cambria Math" w:hAnsi="Cambria Math"/>
            <w:sz w:val="20"/>
            <w:szCs w:val="20"/>
            <w:lang w:val="en-GB"/>
          </w:rPr>
          <m:t>24×11×2</m:t>
        </m:r>
      </m:oMath>
      <w:r w:rsidR="00703DCF">
        <w:rPr>
          <w:rFonts w:ascii="Times New Roman" w:hAnsi="Times New Roman"/>
          <w:sz w:val="20"/>
          <w:szCs w:val="20"/>
          <w:lang w:val="en-GB"/>
        </w:rPr>
        <w:t xml:space="preserve">, which is initialized by the Cell ID. The number 24 corresponds to the </w:t>
      </w:r>
      <w:r w:rsidR="00703DCF" w:rsidRPr="003539E3">
        <w:rPr>
          <w:rFonts w:ascii="Times New Roman" w:hAnsi="Times New Roman"/>
          <w:b/>
          <w:sz w:val="20"/>
          <w:szCs w:val="20"/>
          <w:lang w:val="en-GB"/>
        </w:rPr>
        <w:t xml:space="preserve">24 subcarriers </w:t>
      </w:r>
      <w:r w:rsidR="00F46D4D">
        <w:rPr>
          <w:rFonts w:ascii="Times New Roman" w:hAnsi="Times New Roman"/>
          <w:b/>
          <w:sz w:val="20"/>
          <w:szCs w:val="20"/>
          <w:lang w:val="en-GB"/>
        </w:rPr>
        <w:t>in</w:t>
      </w:r>
      <w:r w:rsidR="00703DCF" w:rsidRPr="003539E3">
        <w:rPr>
          <w:rFonts w:ascii="Times New Roman" w:hAnsi="Times New Roman"/>
          <w:b/>
          <w:sz w:val="20"/>
          <w:szCs w:val="20"/>
          <w:lang w:val="en-GB"/>
        </w:rPr>
        <w:t xml:space="preserve"> the</w:t>
      </w:r>
      <w:r w:rsidR="00703DCF">
        <w:rPr>
          <w:rFonts w:ascii="Times New Roman" w:hAnsi="Times New Roman"/>
          <w:sz w:val="20"/>
          <w:szCs w:val="20"/>
          <w:lang w:val="en-GB"/>
        </w:rPr>
        <w:t xml:space="preserve"> </w:t>
      </w:r>
      <w:r w:rsidR="00703DCF" w:rsidRPr="003539E3">
        <w:rPr>
          <w:rFonts w:ascii="Times New Roman" w:hAnsi="Times New Roman"/>
          <w:b/>
          <w:sz w:val="20"/>
          <w:szCs w:val="20"/>
          <w:lang w:val="en-GB"/>
        </w:rPr>
        <w:t>2 PRBs</w:t>
      </w:r>
      <w:r w:rsidR="00703DCF">
        <w:rPr>
          <w:rFonts w:ascii="Times New Roman" w:hAnsi="Times New Roman"/>
          <w:sz w:val="20"/>
          <w:szCs w:val="20"/>
          <w:lang w:val="en-GB"/>
        </w:rPr>
        <w:t xml:space="preserve">, the number </w:t>
      </w:r>
      <w:r w:rsidR="00703DCF" w:rsidRPr="003539E3">
        <w:rPr>
          <w:rFonts w:ascii="Times New Roman" w:hAnsi="Times New Roman"/>
          <w:b/>
          <w:sz w:val="20"/>
          <w:szCs w:val="20"/>
          <w:lang w:val="en-GB"/>
        </w:rPr>
        <w:t xml:space="preserve">11 corresponds to </w:t>
      </w:r>
      <w:r w:rsidR="003539E3" w:rsidRPr="003539E3">
        <w:rPr>
          <w:rFonts w:ascii="Times New Roman" w:hAnsi="Times New Roman"/>
          <w:b/>
          <w:sz w:val="20"/>
          <w:szCs w:val="20"/>
          <w:lang w:val="en-GB"/>
        </w:rPr>
        <w:t>the number of OFDM symbols spanned by the base sequence</w:t>
      </w:r>
      <w:r w:rsidR="003539E3">
        <w:rPr>
          <w:rFonts w:ascii="Times New Roman" w:hAnsi="Times New Roman"/>
          <w:sz w:val="20"/>
          <w:szCs w:val="20"/>
          <w:lang w:val="en-GB"/>
        </w:rPr>
        <w:t xml:space="preserve">, and the number </w:t>
      </w:r>
      <w:r w:rsidR="003539E3" w:rsidRPr="003539E3">
        <w:rPr>
          <w:rFonts w:ascii="Times New Roman" w:hAnsi="Times New Roman"/>
          <w:b/>
          <w:sz w:val="20"/>
          <w:szCs w:val="20"/>
          <w:lang w:val="en-GB"/>
        </w:rPr>
        <w:t>2 corresponds to the real and imaginary parts of the frequency-domain base sequence</w:t>
      </w:r>
      <w:r w:rsidR="003539E3">
        <w:rPr>
          <w:rFonts w:ascii="Times New Roman" w:hAnsi="Times New Roman"/>
          <w:sz w:val="20"/>
          <w:szCs w:val="20"/>
          <w:lang w:val="en-GB"/>
        </w:rPr>
        <w:t xml:space="preserve"> </w:t>
      </w:r>
      <m:oMath>
        <m:r>
          <m:rPr>
            <m:sty m:val="bi"/>
          </m:rPr>
          <w:rPr>
            <w:rFonts w:ascii="Cambria Math" w:hAnsi="Cambria Math"/>
            <w:sz w:val="20"/>
            <w:szCs w:val="20"/>
            <w:lang w:val="en-GB"/>
          </w:rPr>
          <m:t>S</m:t>
        </m:r>
      </m:oMath>
      <w:r w:rsidR="003539E3" w:rsidRPr="003539E3">
        <w:rPr>
          <w:rFonts w:ascii="Times New Roman" w:hAnsi="Times New Roman"/>
          <w:b/>
          <w:sz w:val="20"/>
          <w:szCs w:val="20"/>
          <w:lang w:val="en-GB"/>
        </w:rPr>
        <w:t>,</w:t>
      </w:r>
      <w:r w:rsidR="003539E3">
        <w:rPr>
          <w:rFonts w:ascii="Times New Roman" w:hAnsi="Times New Roman"/>
          <w:sz w:val="20"/>
          <w:szCs w:val="20"/>
          <w:lang w:val="en-GB"/>
        </w:rPr>
        <w:t xml:space="preserve"> which is essentially composed of QPSK symbols. </w:t>
      </w:r>
      <w:r w:rsidR="00AC711F">
        <w:rPr>
          <w:rFonts w:ascii="Times New Roman" w:hAnsi="Times New Roman"/>
          <w:sz w:val="20"/>
          <w:szCs w:val="20"/>
          <w:lang w:val="en-GB"/>
        </w:rPr>
        <w:t xml:space="preserve">The mapping of the binary Gold sequence to the QPSK is similar to that of </w:t>
      </w:r>
      <w:r w:rsidR="00942D30">
        <w:rPr>
          <w:rFonts w:ascii="Times New Roman" w:hAnsi="Times New Roman"/>
          <w:sz w:val="20"/>
          <w:szCs w:val="20"/>
          <w:lang w:val="en-GB"/>
        </w:rPr>
        <w:t xml:space="preserve">the </w:t>
      </w:r>
      <w:r w:rsidR="00AC711F">
        <w:rPr>
          <w:rFonts w:ascii="Times New Roman" w:hAnsi="Times New Roman"/>
          <w:sz w:val="20"/>
          <w:szCs w:val="20"/>
          <w:lang w:val="en-GB"/>
        </w:rPr>
        <w:t>CRS, i.e. the first two bits of the Gold sequence are mapped to the real and imaginary parts of the first QPSK symbol.</w:t>
      </w:r>
    </w:p>
    <w:p w14:paraId="2DE396BC" w14:textId="1227DF6D" w:rsidR="003539E3" w:rsidRDefault="003539E3" w:rsidP="005C3D79">
      <w:pPr>
        <w:pStyle w:val="ListParagraph"/>
        <w:numPr>
          <w:ilvl w:val="0"/>
          <w:numId w:val="14"/>
        </w:numPr>
        <w:rPr>
          <w:rFonts w:ascii="Times New Roman" w:hAnsi="Times New Roman"/>
          <w:sz w:val="20"/>
          <w:szCs w:val="20"/>
          <w:lang w:val="en-GB"/>
        </w:rPr>
      </w:pPr>
      <w:r w:rsidRPr="003539E3">
        <w:rPr>
          <w:rFonts w:ascii="Times New Roman" w:hAnsi="Times New Roman"/>
          <w:sz w:val="20"/>
          <w:szCs w:val="20"/>
          <w:lang w:val="en-GB"/>
        </w:rPr>
        <w:t xml:space="preserve">Each cell’s RSS is constructed by </w:t>
      </w:r>
      <w:r w:rsidR="00D677C0">
        <w:rPr>
          <w:rFonts w:ascii="Times New Roman" w:hAnsi="Times New Roman"/>
          <w:sz w:val="20"/>
          <w:szCs w:val="20"/>
          <w:lang w:val="en-GB"/>
        </w:rPr>
        <w:t>mapping</w:t>
      </w:r>
      <w:r w:rsidRPr="003539E3">
        <w:rPr>
          <w:rFonts w:ascii="Times New Roman" w:hAnsi="Times New Roman"/>
          <w:sz w:val="20"/>
          <w:szCs w:val="20"/>
          <w:lang w:val="en-GB"/>
        </w:rPr>
        <w:t xml:space="preserve"> its own unique base sequence (</w:t>
      </w:r>
      <w:r w:rsidR="00D677C0">
        <w:rPr>
          <w:rFonts w:ascii="Times New Roman" w:hAnsi="Times New Roman"/>
          <w:sz w:val="20"/>
          <w:szCs w:val="20"/>
          <w:lang w:val="en-GB"/>
        </w:rPr>
        <w:t xml:space="preserve">generated </w:t>
      </w:r>
      <w:r w:rsidRPr="003539E3">
        <w:rPr>
          <w:rFonts w:ascii="Times New Roman" w:hAnsi="Times New Roman"/>
          <w:sz w:val="20"/>
          <w:szCs w:val="20"/>
          <w:lang w:val="en-GB"/>
        </w:rPr>
        <w:t xml:space="preserve">according to the process described above) </w:t>
      </w:r>
      <w:r w:rsidR="00D677C0">
        <w:rPr>
          <w:rFonts w:ascii="Times New Roman" w:hAnsi="Times New Roman"/>
          <w:sz w:val="20"/>
          <w:szCs w:val="20"/>
          <w:lang w:val="en-GB"/>
        </w:rPr>
        <w:t xml:space="preserve">and its complex conjugate </w:t>
      </w:r>
      <w:r w:rsidRPr="003539E3">
        <w:rPr>
          <w:rFonts w:ascii="Times New Roman" w:hAnsi="Times New Roman"/>
          <w:sz w:val="20"/>
          <w:szCs w:val="20"/>
          <w:lang w:val="en-GB"/>
        </w:rPr>
        <w:t xml:space="preserve">according to a </w:t>
      </w:r>
      <w:r w:rsidR="001520E5">
        <w:rPr>
          <w:rFonts w:ascii="Times New Roman" w:hAnsi="Times New Roman"/>
          <w:b/>
          <w:sz w:val="20"/>
          <w:szCs w:val="20"/>
          <w:lang w:val="en-GB"/>
        </w:rPr>
        <w:t xml:space="preserve">binary index sequence </w:t>
      </w:r>
      <w:r w:rsidRPr="003539E3">
        <w:rPr>
          <w:rFonts w:ascii="Times New Roman" w:hAnsi="Times New Roman"/>
          <w:sz w:val="20"/>
          <w:szCs w:val="20"/>
          <w:lang w:val="en-GB"/>
        </w:rPr>
        <w:t xml:space="preserve">of length 40 bits (for an RSS duration of 40 milliseconds). </w:t>
      </w:r>
      <w:r w:rsidR="00AC711F">
        <w:rPr>
          <w:rFonts w:ascii="Times New Roman" w:hAnsi="Times New Roman"/>
          <w:sz w:val="20"/>
          <w:szCs w:val="20"/>
          <w:lang w:val="en-GB"/>
        </w:rPr>
        <w:t>For a given RSS length,</w:t>
      </w:r>
      <w:r w:rsidR="00C02F97">
        <w:rPr>
          <w:rFonts w:ascii="Times New Roman" w:hAnsi="Times New Roman"/>
          <w:sz w:val="20"/>
          <w:szCs w:val="20"/>
          <w:lang w:val="en-GB"/>
        </w:rPr>
        <w:t xml:space="preserve"> </w:t>
      </w:r>
      <w:r w:rsidR="00AC711F">
        <w:rPr>
          <w:rFonts w:ascii="Times New Roman" w:hAnsi="Times New Roman"/>
          <w:sz w:val="20"/>
          <w:szCs w:val="20"/>
          <w:lang w:val="en-GB"/>
        </w:rPr>
        <w:t>the</w:t>
      </w:r>
      <w:r w:rsidR="00AC711F" w:rsidRPr="003539E3">
        <w:rPr>
          <w:rFonts w:ascii="Times New Roman" w:hAnsi="Times New Roman"/>
          <w:sz w:val="20"/>
          <w:szCs w:val="20"/>
          <w:lang w:val="en-GB"/>
        </w:rPr>
        <w:t xml:space="preserve"> </w:t>
      </w:r>
      <w:r w:rsidRPr="005C3D79">
        <w:rPr>
          <w:rFonts w:ascii="Times New Roman" w:hAnsi="Times New Roman"/>
          <w:b/>
          <w:sz w:val="20"/>
          <w:szCs w:val="20"/>
          <w:lang w:val="en-GB"/>
        </w:rPr>
        <w:t>binary index sequence</w:t>
      </w:r>
      <w:r w:rsidRPr="003539E3">
        <w:rPr>
          <w:rFonts w:ascii="Times New Roman" w:hAnsi="Times New Roman"/>
          <w:sz w:val="20"/>
          <w:szCs w:val="20"/>
          <w:lang w:val="en-GB"/>
        </w:rPr>
        <w:t xml:space="preserve"> is the </w:t>
      </w:r>
      <w:r w:rsidRPr="005C3D79">
        <w:rPr>
          <w:rFonts w:ascii="Times New Roman" w:hAnsi="Times New Roman"/>
          <w:b/>
          <w:sz w:val="20"/>
          <w:szCs w:val="20"/>
          <w:lang w:val="en-GB"/>
        </w:rPr>
        <w:t>same for every cell</w:t>
      </w:r>
      <w:r w:rsidRPr="003539E3">
        <w:rPr>
          <w:rFonts w:ascii="Times New Roman" w:hAnsi="Times New Roman"/>
          <w:sz w:val="20"/>
          <w:szCs w:val="20"/>
          <w:lang w:val="en-GB"/>
        </w:rPr>
        <w:t>.</w:t>
      </w:r>
    </w:p>
    <w:p w14:paraId="0F00C4D2" w14:textId="3A98134F" w:rsidR="005C3D79" w:rsidRPr="005C3D79" w:rsidRDefault="005C3D79" w:rsidP="005C3D79">
      <w:pPr>
        <w:pStyle w:val="Heading2"/>
      </w:pPr>
      <w:r>
        <w:t xml:space="preserve">Analysis of RSS </w:t>
      </w:r>
      <w:r w:rsidR="00C02E7B">
        <w:t>cross-correlation</w:t>
      </w:r>
      <w:r>
        <w:t xml:space="preserve"> across cells</w:t>
      </w:r>
    </w:p>
    <w:p w14:paraId="7EBA1865" w14:textId="40B5D8FE" w:rsidR="00517147" w:rsidRPr="007D4710" w:rsidRDefault="001613BF" w:rsidP="005C3D79">
      <w:pPr>
        <w:pStyle w:val="ListParagraph"/>
        <w:numPr>
          <w:ilvl w:val="0"/>
          <w:numId w:val="16"/>
        </w:numPr>
        <w:rPr>
          <w:rFonts w:ascii="Times New Roman" w:hAnsi="Times New Roman"/>
          <w:sz w:val="20"/>
          <w:szCs w:val="20"/>
          <w:lang w:val="en-GB"/>
        </w:rPr>
      </w:pPr>
      <w:r w:rsidRPr="007D4710">
        <w:rPr>
          <w:rFonts w:ascii="Times New Roman" w:hAnsi="Times New Roman"/>
          <w:sz w:val="20"/>
          <w:szCs w:val="20"/>
          <w:lang w:val="en-GB"/>
        </w:rPr>
        <w:t xml:space="preserve">For each RSS sequence </w:t>
      </w:r>
      <m:oMath>
        <m:r>
          <w:rPr>
            <w:rFonts w:ascii="Cambria Math" w:hAnsi="Cambria Math"/>
            <w:sz w:val="20"/>
            <w:szCs w:val="20"/>
            <w:lang w:val="en-GB"/>
          </w:rPr>
          <m:t>RS</m:t>
        </m:r>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i</m:t>
            </m:r>
          </m:sub>
        </m:sSub>
      </m:oMath>
      <w:r w:rsidRPr="007D4710">
        <w:rPr>
          <w:rFonts w:ascii="Times New Roman" w:hAnsi="Times New Roman"/>
          <w:sz w:val="20"/>
          <w:szCs w:val="20"/>
          <w:lang w:val="en-GB"/>
        </w:rPr>
        <w:t xml:space="preserve">, </w:t>
      </w:r>
      <m:oMath>
        <m:r>
          <w:rPr>
            <w:rFonts w:ascii="Cambria Math" w:hAnsi="Cambria Math"/>
            <w:sz w:val="20"/>
            <w:szCs w:val="20"/>
            <w:lang w:val="en-GB"/>
          </w:rPr>
          <m:t>1≤i≤504</m:t>
        </m:r>
      </m:oMath>
      <w:r w:rsidRPr="007D4710">
        <w:rPr>
          <w:rFonts w:ascii="Times New Roman" w:hAnsi="Times New Roman"/>
          <w:sz w:val="20"/>
          <w:szCs w:val="20"/>
          <w:lang w:val="en-GB"/>
        </w:rPr>
        <w:t xml:space="preserve">, we generate </w:t>
      </w:r>
      <m:oMath>
        <m:sSub>
          <m:sSubPr>
            <m:ctrlPr>
              <w:rPr>
                <w:rFonts w:ascii="Cambria Math" w:hAnsi="Cambria Math"/>
                <w:i/>
                <w:sz w:val="20"/>
                <w:szCs w:val="20"/>
                <w:lang w:val="en-GB"/>
              </w:rPr>
            </m:ctrlPr>
          </m:sSubPr>
          <m:e>
            <m:r>
              <w:rPr>
                <w:rFonts w:ascii="Cambria Math" w:hAnsi="Cambria Math"/>
                <w:sz w:val="20"/>
                <w:szCs w:val="20"/>
                <w:lang w:val="en-GB"/>
              </w:rPr>
              <m:t>N</m:t>
            </m:r>
          </m:e>
          <m:sub>
            <m:r>
              <w:rPr>
                <w:rFonts w:ascii="Cambria Math" w:hAnsi="Cambria Math"/>
                <w:sz w:val="20"/>
                <w:szCs w:val="20"/>
                <w:lang w:val="en-GB"/>
              </w:rPr>
              <m:t>f-hypo</m:t>
            </m:r>
          </m:sub>
        </m:sSub>
        <m:r>
          <w:rPr>
            <w:rFonts w:ascii="Cambria Math" w:hAnsi="Cambria Math"/>
            <w:sz w:val="20"/>
            <w:szCs w:val="20"/>
            <w:lang w:val="en-GB"/>
          </w:rPr>
          <m:t xml:space="preserve">=5 </m:t>
        </m:r>
      </m:oMath>
      <w:r w:rsidRPr="007D4710">
        <w:rPr>
          <w:rFonts w:ascii="Times New Roman" w:hAnsi="Times New Roman"/>
          <w:sz w:val="20"/>
          <w:szCs w:val="20"/>
          <w:lang w:val="en-GB"/>
        </w:rPr>
        <w:t xml:space="preserve"> frequency shifted sequences </w:t>
      </w:r>
      <m:oMath>
        <m:r>
          <w:rPr>
            <w:rFonts w:ascii="Cambria Math" w:hAnsi="Cambria Math"/>
            <w:sz w:val="20"/>
            <w:szCs w:val="20"/>
            <w:lang w:val="en-GB"/>
          </w:rPr>
          <m:t>RS</m:t>
        </m:r>
        <m:sSubSup>
          <m:sSubSupPr>
            <m:ctrlPr>
              <w:rPr>
                <w:rFonts w:ascii="Cambria Math" w:hAnsi="Cambria Math"/>
                <w:i/>
                <w:sz w:val="20"/>
                <w:szCs w:val="20"/>
                <w:lang w:val="en-GB"/>
              </w:rPr>
            </m:ctrlPr>
          </m:sSubSupPr>
          <m:e>
            <m:r>
              <w:rPr>
                <w:rFonts w:ascii="Cambria Math" w:hAnsi="Cambria Math"/>
                <w:sz w:val="20"/>
                <w:szCs w:val="20"/>
                <w:lang w:val="en-GB"/>
              </w:rPr>
              <m:t>S</m:t>
            </m:r>
          </m:e>
          <m:sub>
            <m:r>
              <w:rPr>
                <w:rFonts w:ascii="Cambria Math" w:hAnsi="Cambria Math"/>
                <w:sz w:val="20"/>
                <w:szCs w:val="20"/>
                <w:lang w:val="en-GB"/>
              </w:rPr>
              <m:t>i</m:t>
            </m:r>
          </m:sub>
          <m:sup>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l</m:t>
                </m:r>
              </m:sub>
            </m:sSub>
          </m:sup>
        </m:sSubSup>
      </m:oMath>
      <w:r w:rsidRPr="007D4710">
        <w:rPr>
          <w:rFonts w:ascii="Times New Roman" w:hAnsi="Times New Roman"/>
          <w:sz w:val="20"/>
          <w:szCs w:val="20"/>
          <w:lang w:val="en-GB"/>
        </w:rPr>
        <w:t xml:space="preserve">, where </w:t>
      </w:r>
      <m:oMath>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l</m:t>
            </m:r>
          </m:sub>
        </m:sSub>
      </m:oMath>
      <w:r w:rsidRPr="007D4710">
        <w:rPr>
          <w:rFonts w:ascii="Times New Roman" w:hAnsi="Times New Roman"/>
          <w:sz w:val="20"/>
          <w:szCs w:val="20"/>
          <w:lang w:val="en-GB"/>
        </w:rPr>
        <w:t xml:space="preserve">, </w:t>
      </w:r>
      <m:oMath>
        <m:r>
          <w:rPr>
            <w:rFonts w:ascii="Cambria Math" w:hAnsi="Cambria Math"/>
            <w:sz w:val="20"/>
            <w:szCs w:val="20"/>
            <w:lang w:val="en-GB"/>
          </w:rPr>
          <m:t>1≤l≤5</m:t>
        </m:r>
      </m:oMath>
      <w:r w:rsidRPr="007D4710">
        <w:rPr>
          <w:rFonts w:ascii="Times New Roman" w:hAnsi="Times New Roman"/>
          <w:sz w:val="20"/>
          <w:szCs w:val="20"/>
          <w:lang w:val="en-GB"/>
        </w:rPr>
        <w:t xml:space="preserve">, </w:t>
      </w:r>
      <w:r w:rsidR="00B32B19" w:rsidRPr="007D4710">
        <w:rPr>
          <w:rFonts w:ascii="Times New Roman" w:hAnsi="Times New Roman"/>
          <w:sz w:val="20"/>
          <w:szCs w:val="20"/>
          <w:lang w:val="en-GB"/>
        </w:rPr>
        <w:t>represents</w:t>
      </w:r>
      <w:r w:rsidRPr="007D4710">
        <w:rPr>
          <w:rFonts w:ascii="Times New Roman" w:hAnsi="Times New Roman"/>
          <w:sz w:val="20"/>
          <w:szCs w:val="20"/>
          <w:lang w:val="en-GB"/>
        </w:rPr>
        <w:t xml:space="preserve"> frequency </w:t>
      </w:r>
      <w:r w:rsidR="00B32B19" w:rsidRPr="007D4710">
        <w:rPr>
          <w:rFonts w:ascii="Times New Roman" w:hAnsi="Times New Roman"/>
          <w:sz w:val="20"/>
          <w:szCs w:val="20"/>
          <w:lang w:val="en-GB"/>
        </w:rPr>
        <w:t>offsets</w:t>
      </w:r>
      <w:r w:rsidRPr="007D4710">
        <w:rPr>
          <w:rFonts w:ascii="Times New Roman" w:hAnsi="Times New Roman"/>
          <w:sz w:val="20"/>
          <w:szCs w:val="20"/>
          <w:lang w:val="en-GB"/>
        </w:rPr>
        <w:t xml:space="preserve"> </w:t>
      </w:r>
      <m:oMath>
        <m:r>
          <w:rPr>
            <w:rFonts w:ascii="Cambria Math" w:hAnsi="Cambria Math"/>
            <w:sz w:val="20"/>
            <w:szCs w:val="20"/>
            <w:lang w:val="en-GB"/>
          </w:rPr>
          <m:t>∈{-1 kHz, -500 Hz, 0 Hz, 500 Hz, 1 kHz}</m:t>
        </m:r>
      </m:oMath>
    </w:p>
    <w:p w14:paraId="18EBFA74" w14:textId="24E6C6A5" w:rsidR="00B32B19" w:rsidRPr="007D4710" w:rsidRDefault="00B32B19" w:rsidP="005C3D79">
      <w:pPr>
        <w:pStyle w:val="ListParagraph"/>
        <w:numPr>
          <w:ilvl w:val="0"/>
          <w:numId w:val="16"/>
        </w:numPr>
        <w:rPr>
          <w:rFonts w:ascii="Times New Roman" w:hAnsi="Times New Roman"/>
          <w:sz w:val="20"/>
          <w:szCs w:val="20"/>
          <w:lang w:val="en-GB"/>
        </w:rPr>
      </w:pPr>
      <w:r w:rsidRPr="007D4710">
        <w:rPr>
          <w:rFonts w:ascii="Times New Roman" w:hAnsi="Times New Roman"/>
          <w:sz w:val="20"/>
          <w:szCs w:val="20"/>
          <w:lang w:val="en-GB"/>
        </w:rPr>
        <w:lastRenderedPageBreak/>
        <w:t xml:space="preserve">We compute normalized cross-correlations (using a 1 millisecond coherent combining duration) between </w:t>
      </w:r>
      <m:oMath>
        <m:r>
          <w:rPr>
            <w:rFonts w:ascii="Cambria Math" w:hAnsi="Cambria Math"/>
            <w:sz w:val="20"/>
            <w:szCs w:val="20"/>
            <w:lang w:val="en-GB"/>
          </w:rPr>
          <m:t>RS</m:t>
        </m:r>
        <m:sSubSup>
          <m:sSubSupPr>
            <m:ctrlPr>
              <w:rPr>
                <w:rFonts w:ascii="Cambria Math" w:hAnsi="Cambria Math"/>
                <w:i/>
                <w:sz w:val="20"/>
                <w:szCs w:val="20"/>
                <w:lang w:val="en-GB"/>
              </w:rPr>
            </m:ctrlPr>
          </m:sSubSupPr>
          <m:e>
            <m:r>
              <w:rPr>
                <w:rFonts w:ascii="Cambria Math" w:hAnsi="Cambria Math"/>
                <w:sz w:val="20"/>
                <w:szCs w:val="20"/>
                <w:lang w:val="en-GB"/>
              </w:rPr>
              <m:t>S</m:t>
            </m:r>
          </m:e>
          <m:sub>
            <m:r>
              <w:rPr>
                <w:rFonts w:ascii="Cambria Math" w:hAnsi="Cambria Math"/>
                <w:sz w:val="20"/>
                <w:szCs w:val="20"/>
                <w:lang w:val="en-GB"/>
              </w:rPr>
              <m:t>i</m:t>
            </m:r>
          </m:sub>
          <m:sup>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l</m:t>
                </m:r>
              </m:sub>
            </m:sSub>
          </m:sup>
        </m:sSubSup>
      </m:oMath>
      <w:r w:rsidRPr="007D4710">
        <w:rPr>
          <w:rFonts w:ascii="Times New Roman" w:hAnsi="Times New Roman"/>
          <w:sz w:val="20"/>
          <w:szCs w:val="20"/>
          <w:lang w:val="en-GB"/>
        </w:rPr>
        <w:t xml:space="preserve"> and </w:t>
      </w:r>
      <m:oMath>
        <m:r>
          <w:rPr>
            <w:rFonts w:ascii="Cambria Math" w:hAnsi="Cambria Math"/>
            <w:sz w:val="20"/>
            <w:szCs w:val="20"/>
            <w:lang w:val="en-GB"/>
          </w:rPr>
          <m:t>RS</m:t>
        </m:r>
        <m:sSubSup>
          <m:sSubSupPr>
            <m:ctrlPr>
              <w:rPr>
                <w:rFonts w:ascii="Cambria Math" w:hAnsi="Cambria Math"/>
                <w:i/>
                <w:sz w:val="20"/>
                <w:szCs w:val="20"/>
                <w:lang w:val="en-GB"/>
              </w:rPr>
            </m:ctrlPr>
          </m:sSubSupPr>
          <m:e>
            <m:r>
              <w:rPr>
                <w:rFonts w:ascii="Cambria Math" w:hAnsi="Cambria Math"/>
                <w:sz w:val="20"/>
                <w:szCs w:val="20"/>
                <w:lang w:val="en-GB"/>
              </w:rPr>
              <m:t>S</m:t>
            </m:r>
          </m:e>
          <m:sub>
            <m:r>
              <w:rPr>
                <w:rFonts w:ascii="Cambria Math" w:hAnsi="Cambria Math"/>
                <w:sz w:val="20"/>
                <w:szCs w:val="20"/>
                <w:lang w:val="en-GB"/>
              </w:rPr>
              <m:t>j</m:t>
            </m:r>
          </m:sub>
          <m:sup>
            <m:sSub>
              <m:sSubPr>
                <m:ctrlPr>
                  <w:rPr>
                    <w:rFonts w:ascii="Cambria Math" w:hAnsi="Cambria Math"/>
                    <w:i/>
                    <w:sz w:val="20"/>
                    <w:szCs w:val="20"/>
                    <w:lang w:val="en-GB"/>
                  </w:rPr>
                </m:ctrlPr>
              </m:sSubPr>
              <m:e>
                <m:r>
                  <w:rPr>
                    <w:rFonts w:ascii="Cambria Math" w:hAnsi="Cambria Math"/>
                    <w:sz w:val="20"/>
                    <w:szCs w:val="20"/>
                    <w:lang w:val="en-GB"/>
                  </w:rPr>
                  <m:t>f</m:t>
                </m:r>
              </m:e>
              <m:sub>
                <m:r>
                  <w:rPr>
                    <w:rFonts w:ascii="Cambria Math" w:hAnsi="Cambria Math"/>
                    <w:sz w:val="20"/>
                    <w:szCs w:val="20"/>
                    <w:lang w:val="en-GB"/>
                  </w:rPr>
                  <m:t>m</m:t>
                </m:r>
              </m:sub>
            </m:sSub>
          </m:sup>
        </m:sSubSup>
      </m:oMath>
      <w:r w:rsidRPr="007D4710">
        <w:rPr>
          <w:rFonts w:ascii="Times New Roman" w:hAnsi="Times New Roman"/>
          <w:sz w:val="20"/>
          <w:szCs w:val="20"/>
          <w:lang w:val="en-GB"/>
        </w:rPr>
        <w:t xml:space="preserve"> for </w:t>
      </w:r>
      <m:oMath>
        <m:r>
          <w:rPr>
            <w:rFonts w:ascii="Cambria Math" w:hAnsi="Cambria Math"/>
            <w:sz w:val="20"/>
            <w:szCs w:val="20"/>
            <w:lang w:val="en-GB"/>
          </w:rPr>
          <m:t>i≠j</m:t>
        </m:r>
      </m:oMath>
      <w:r w:rsidRPr="007D4710">
        <w:rPr>
          <w:rFonts w:ascii="Times New Roman" w:hAnsi="Times New Roman"/>
          <w:sz w:val="20"/>
          <w:szCs w:val="20"/>
          <w:lang w:val="en-GB"/>
        </w:rPr>
        <w:t xml:space="preserve"> and </w:t>
      </w:r>
      <m:oMath>
        <m:r>
          <w:rPr>
            <w:rFonts w:ascii="Cambria Math" w:hAnsi="Cambria Math"/>
            <w:sz w:val="20"/>
            <w:szCs w:val="20"/>
            <w:lang w:val="en-GB"/>
          </w:rPr>
          <m:t>1≤l,m≤5</m:t>
        </m:r>
      </m:oMath>
      <w:r w:rsidRPr="007D4710">
        <w:rPr>
          <w:rFonts w:ascii="Times New Roman" w:hAnsi="Times New Roman"/>
          <w:sz w:val="20"/>
          <w:szCs w:val="20"/>
          <w:lang w:val="en-GB"/>
        </w:rPr>
        <w:t xml:space="preserve"> and store the absolute value of the highest peak (in dB)</w:t>
      </w:r>
    </w:p>
    <w:p w14:paraId="753D49A7" w14:textId="167A8A46" w:rsidR="007D4710" w:rsidRPr="00133160" w:rsidRDefault="00B32B19" w:rsidP="00153B63">
      <w:pPr>
        <w:pStyle w:val="ListParagraph"/>
        <w:numPr>
          <w:ilvl w:val="0"/>
          <w:numId w:val="16"/>
        </w:numPr>
        <w:rPr>
          <w:lang w:val="en-GB"/>
        </w:rPr>
      </w:pPr>
      <w:r w:rsidRPr="00133160">
        <w:rPr>
          <w:rFonts w:ascii="Times New Roman" w:hAnsi="Times New Roman"/>
          <w:sz w:val="20"/>
          <w:szCs w:val="20"/>
          <w:lang w:val="en-GB"/>
        </w:rPr>
        <w:t>We plot the CDF of the</w:t>
      </w:r>
      <w:r w:rsidR="00011A9B" w:rsidRPr="00133160">
        <w:rPr>
          <w:rFonts w:ascii="Times New Roman" w:hAnsi="Times New Roman"/>
          <w:sz w:val="20"/>
          <w:szCs w:val="20"/>
          <w:lang w:val="en-GB"/>
        </w:rPr>
        <w:t xml:space="preserve"> above</w:t>
      </w:r>
      <w:r w:rsidR="007D4710" w:rsidRPr="00133160">
        <w:rPr>
          <w:rFonts w:ascii="Times New Roman" w:hAnsi="Times New Roman"/>
          <w:sz w:val="20"/>
          <w:szCs w:val="20"/>
          <w:lang w:val="en-GB"/>
        </w:rPr>
        <w:t xml:space="preserve"> </w:t>
      </w:r>
      <m:oMath>
        <m:d>
          <m:dPr>
            <m:ctrlPr>
              <w:rPr>
                <w:rFonts w:ascii="Cambria Math" w:hAnsi="Cambria Math"/>
                <w:i/>
                <w:sz w:val="20"/>
                <w:szCs w:val="20"/>
                <w:lang w:val="en-GB"/>
              </w:rPr>
            </m:ctrlPr>
          </m:dPr>
          <m:e>
            <m:sSup>
              <m:sSupPr>
                <m:ctrlPr>
                  <w:rPr>
                    <w:rFonts w:ascii="Cambria Math" w:hAnsi="Cambria Math"/>
                    <w:i/>
                    <w:sz w:val="20"/>
                    <w:szCs w:val="20"/>
                    <w:lang w:val="en-GB"/>
                  </w:rPr>
                </m:ctrlPr>
              </m:sSupPr>
              <m:e>
                <m:r>
                  <w:rPr>
                    <w:rFonts w:ascii="Cambria Math" w:hAnsi="Cambria Math"/>
                    <w:sz w:val="20"/>
                    <w:szCs w:val="20"/>
                    <w:lang w:val="en-GB"/>
                  </w:rPr>
                  <m:t>504</m:t>
                </m:r>
              </m:e>
              <m:sup>
                <m:r>
                  <w:rPr>
                    <w:rFonts w:ascii="Cambria Math" w:hAnsi="Cambria Math"/>
                    <w:sz w:val="20"/>
                    <w:szCs w:val="20"/>
                    <w:lang w:val="en-GB"/>
                  </w:rPr>
                  <m:t>2</m:t>
                </m:r>
              </m:sup>
            </m:sSup>
            <m:r>
              <w:rPr>
                <w:rFonts w:ascii="Cambria Math" w:hAnsi="Cambria Math"/>
                <w:sz w:val="20"/>
                <w:szCs w:val="20"/>
                <w:lang w:val="en-GB"/>
              </w:rPr>
              <m:t>-504</m:t>
            </m:r>
          </m:e>
        </m:d>
        <m:r>
          <w:rPr>
            <w:rFonts w:ascii="Cambria Math" w:hAnsi="Cambria Math"/>
            <w:sz w:val="20"/>
            <w:szCs w:val="20"/>
            <w:lang w:val="en-GB"/>
          </w:rPr>
          <m:t>×5</m:t>
        </m:r>
      </m:oMath>
      <w:r w:rsidR="007D4710" w:rsidRPr="00133160">
        <w:rPr>
          <w:rFonts w:ascii="Times New Roman" w:hAnsi="Times New Roman"/>
          <w:sz w:val="20"/>
          <w:szCs w:val="20"/>
          <w:lang w:val="en-GB"/>
        </w:rPr>
        <w:t xml:space="preserve"> values on the right-hand side of Figure </w:t>
      </w:r>
      <w:r w:rsidR="00A217C7" w:rsidRPr="00133160">
        <w:rPr>
          <w:rFonts w:ascii="Times New Roman" w:hAnsi="Times New Roman"/>
          <w:sz w:val="20"/>
          <w:szCs w:val="20"/>
          <w:lang w:val="en-GB"/>
        </w:rPr>
        <w:t>5</w:t>
      </w:r>
      <w:r w:rsidR="007D4710" w:rsidRPr="00133160">
        <w:rPr>
          <w:rFonts w:ascii="Times New Roman" w:hAnsi="Times New Roman"/>
          <w:sz w:val="20"/>
          <w:szCs w:val="20"/>
          <w:lang w:val="en-GB"/>
        </w:rPr>
        <w:t xml:space="preserve">. </w:t>
      </w:r>
    </w:p>
    <w:p w14:paraId="76176D21" w14:textId="77777777" w:rsidR="00133160" w:rsidRPr="00133160" w:rsidRDefault="00133160" w:rsidP="00133160">
      <w:pPr>
        <w:pStyle w:val="ListParagraph"/>
        <w:rPr>
          <w:lang w:val="en-GB"/>
        </w:rPr>
      </w:pPr>
    </w:p>
    <w:p w14:paraId="4487DF5D" w14:textId="497A9232" w:rsidR="005D1261" w:rsidRDefault="007D4710" w:rsidP="007D4710">
      <w:r>
        <w:rPr>
          <w:lang w:val="en-GB"/>
        </w:rPr>
        <w:t xml:space="preserve">From Figure </w:t>
      </w:r>
      <w:r w:rsidR="00013E94">
        <w:rPr>
          <w:lang w:val="en-GB"/>
        </w:rPr>
        <w:t>5</w:t>
      </w:r>
      <w:r w:rsidR="00133160">
        <w:rPr>
          <w:lang w:val="en-GB"/>
        </w:rPr>
        <w:t>, we see that</w:t>
      </w:r>
      <w:r>
        <w:rPr>
          <w:lang w:val="en-GB"/>
        </w:rPr>
        <w:t xml:space="preserve">, </w:t>
      </w:r>
      <w:r w:rsidRPr="0058687B">
        <w:rPr>
          <w:b/>
          <w:lang w:val="en-GB"/>
        </w:rPr>
        <w:t xml:space="preserve">for </w:t>
      </w:r>
      <m:oMath>
        <m:r>
          <m:rPr>
            <m:sty m:val="bi"/>
          </m:rPr>
          <w:rPr>
            <w:rFonts w:ascii="Cambria Math" w:hAnsi="Cambria Math"/>
            <w:lang w:val="en-GB"/>
          </w:rPr>
          <m:t>99%</m:t>
        </m:r>
      </m:oMath>
      <w:r w:rsidRPr="0058687B">
        <w:rPr>
          <w:b/>
          <w:lang w:val="en-GB"/>
        </w:rPr>
        <w:t xml:space="preserve"> of the cases</w:t>
      </w:r>
      <w:r>
        <w:rPr>
          <w:lang w:val="en-GB"/>
        </w:rPr>
        <w:t xml:space="preserve">, the interference at </w:t>
      </w:r>
      <w:proofErr w:type="gramStart"/>
      <w:r>
        <w:rPr>
          <w:lang w:val="en-GB"/>
        </w:rPr>
        <w:t>an</w:t>
      </w:r>
      <w:proofErr w:type="gramEnd"/>
      <w:r>
        <w:rPr>
          <w:lang w:val="en-GB"/>
        </w:rPr>
        <w:t xml:space="preserve"> UE from an unintended cell’s RSS is </w:t>
      </w:r>
      <w:r w:rsidRPr="0058687B">
        <w:rPr>
          <w:b/>
          <w:lang w:val="en-GB"/>
        </w:rPr>
        <w:t xml:space="preserve">less than </w:t>
      </w:r>
      <m:oMath>
        <m:r>
          <m:rPr>
            <m:sty m:val="bi"/>
          </m:rPr>
          <w:rPr>
            <w:rFonts w:ascii="Cambria Math" w:hAnsi="Cambria Math"/>
            <w:lang w:val="en-GB"/>
          </w:rPr>
          <m:t>-16</m:t>
        </m:r>
      </m:oMath>
      <w:r w:rsidRPr="0058687B">
        <w:rPr>
          <w:b/>
          <w:lang w:val="en-GB"/>
        </w:rPr>
        <w:t>dB</w:t>
      </w:r>
      <w:r>
        <w:rPr>
          <w:lang w:val="en-GB"/>
        </w:rPr>
        <w:t xml:space="preserve">. Of course, any </w:t>
      </w:r>
      <w:r w:rsidR="00011A9B">
        <w:rPr>
          <w:lang w:val="en-GB"/>
        </w:rPr>
        <w:t>degree</w:t>
      </w:r>
      <w:r>
        <w:rPr>
          <w:lang w:val="en-GB"/>
        </w:rPr>
        <w:t xml:space="preserve"> of </w:t>
      </w:r>
      <w:r w:rsidR="00011A9B">
        <w:rPr>
          <w:lang w:val="en-GB"/>
        </w:rPr>
        <w:t>(</w:t>
      </w:r>
      <w:r>
        <w:rPr>
          <w:lang w:val="en-GB"/>
        </w:rPr>
        <w:t>Cell ID initialized</w:t>
      </w:r>
      <w:r w:rsidR="00763676">
        <w:rPr>
          <w:lang w:val="en-GB"/>
        </w:rPr>
        <w:t>, or configured by network implementation</w:t>
      </w:r>
      <w:r w:rsidR="00011A9B">
        <w:rPr>
          <w:lang w:val="en-GB"/>
        </w:rPr>
        <w:t>)</w:t>
      </w:r>
      <w:r>
        <w:rPr>
          <w:lang w:val="en-GB"/>
        </w:rPr>
        <w:t xml:space="preserve"> FDM </w:t>
      </w:r>
      <w:r w:rsidR="00011A9B">
        <w:rPr>
          <w:lang w:val="en-GB"/>
        </w:rPr>
        <w:t>in</w:t>
      </w:r>
      <w:r>
        <w:rPr>
          <w:lang w:val="en-GB"/>
        </w:rPr>
        <w:t xml:space="preserve"> the </w:t>
      </w:r>
      <w:r w:rsidR="00763676">
        <w:rPr>
          <w:lang w:val="en-GB"/>
        </w:rPr>
        <w:t>system</w:t>
      </w:r>
      <w:r>
        <w:rPr>
          <w:lang w:val="en-GB"/>
        </w:rPr>
        <w:t xml:space="preserve"> bandwidth will further reduce this interference.</w:t>
      </w:r>
      <w:r w:rsidR="00A1231E">
        <w:rPr>
          <w:lang w:val="en-GB"/>
        </w:rPr>
        <w:t xml:space="preserve"> Also, the fact that this analysis was done with a </w:t>
      </w:r>
      <w:r w:rsidR="00A1231E" w:rsidRPr="0058687B">
        <w:rPr>
          <w:b/>
          <w:lang w:val="en-GB"/>
        </w:rPr>
        <w:t>2 PRB RSS</w:t>
      </w:r>
      <w:r w:rsidR="00A1231E">
        <w:rPr>
          <w:lang w:val="en-GB"/>
        </w:rPr>
        <w:t xml:space="preserve">, </w:t>
      </w:r>
      <w:r w:rsidR="00736A84">
        <w:rPr>
          <w:lang w:val="en-GB"/>
        </w:rPr>
        <w:t>demonstrates that</w:t>
      </w:r>
      <w:r w:rsidR="00A1231E">
        <w:rPr>
          <w:lang w:val="en-GB"/>
        </w:rPr>
        <w:t xml:space="preserve"> </w:t>
      </w:r>
      <w:r w:rsidR="00F95186">
        <w:rPr>
          <w:lang w:val="en-GB"/>
        </w:rPr>
        <w:t>the cross-</w:t>
      </w:r>
      <w:r w:rsidR="00A1231E">
        <w:rPr>
          <w:lang w:val="en-GB"/>
        </w:rPr>
        <w:t xml:space="preserve">correlations between sequences </w:t>
      </w:r>
      <w:r w:rsidR="00F95186">
        <w:rPr>
          <w:lang w:val="en-GB"/>
        </w:rPr>
        <w:t>remain</w:t>
      </w:r>
      <w:r w:rsidR="00736A84">
        <w:rPr>
          <w:lang w:val="en-GB"/>
        </w:rPr>
        <w:t xml:space="preserve"> </w:t>
      </w:r>
      <w:r w:rsidR="00F95186">
        <w:rPr>
          <w:lang w:val="en-GB"/>
        </w:rPr>
        <w:t>well-behaved at this proposed lower</w:t>
      </w:r>
      <w:r w:rsidR="00A1231E">
        <w:rPr>
          <w:lang w:val="en-GB"/>
        </w:rPr>
        <w:t xml:space="preserve"> bandwidth</w:t>
      </w:r>
      <w:r w:rsidR="00F95186">
        <w:rPr>
          <w:lang w:val="en-GB"/>
        </w:rPr>
        <w:t xml:space="preserve"> configuration</w:t>
      </w:r>
      <w:r w:rsidR="00A1231E">
        <w:rPr>
          <w:lang w:val="en-GB"/>
        </w:rPr>
        <w:t>.</w:t>
      </w:r>
    </w:p>
    <w:p w14:paraId="4252770B" w14:textId="4F30AFE8" w:rsidR="00E01E6C" w:rsidRDefault="00526A48" w:rsidP="00A812DF">
      <w:pPr>
        <w:pStyle w:val="Caption"/>
        <w:jc w:val="center"/>
      </w:pPr>
      <w:r>
        <w:rPr>
          <w:noProof/>
        </w:rPr>
        <w:drawing>
          <wp:inline distT="0" distB="0" distL="0" distR="0" wp14:anchorId="01382291" wp14:editId="35C865EC">
            <wp:extent cx="4572000" cy="3432676"/>
            <wp:effectExtent l="0" t="0" r="0" b="0"/>
            <wp:docPr id="2" name="Picture 2" descr="C:\Users\asengupt\AppData\Local\Microsoft\Windows\INetCache\Content.Word\CDF_Crossco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engupt\AppData\Local\Microsoft\Windows\INetCache\Content.Word\CDF_Crosscorr.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10467" cy="3461557"/>
                    </a:xfrm>
                    <a:prstGeom prst="rect">
                      <a:avLst/>
                    </a:prstGeom>
                    <a:noFill/>
                    <a:ln>
                      <a:noFill/>
                    </a:ln>
                  </pic:spPr>
                </pic:pic>
              </a:graphicData>
            </a:graphic>
          </wp:inline>
        </w:drawing>
      </w:r>
    </w:p>
    <w:p w14:paraId="185AF66B" w14:textId="36810296" w:rsidR="0042602E" w:rsidRDefault="005D1261" w:rsidP="000010AD">
      <w:pPr>
        <w:pStyle w:val="Caption"/>
        <w:jc w:val="both"/>
        <w:rPr>
          <w:noProof/>
        </w:rPr>
      </w:pPr>
      <w:r>
        <w:t xml:space="preserve">Figure </w:t>
      </w:r>
      <w:r w:rsidR="002437D9">
        <w:fldChar w:fldCharType="begin"/>
      </w:r>
      <w:r w:rsidR="002437D9">
        <w:instrText xml:space="preserve"> SEQ Figure \* ARABIC </w:instrText>
      </w:r>
      <w:r w:rsidR="002437D9">
        <w:fldChar w:fldCharType="separate"/>
      </w:r>
      <w:r w:rsidR="0007652A">
        <w:rPr>
          <w:noProof/>
        </w:rPr>
        <w:t>5</w:t>
      </w:r>
      <w:r w:rsidR="002437D9">
        <w:rPr>
          <w:noProof/>
        </w:rPr>
        <w:fldChar w:fldCharType="end"/>
      </w:r>
      <w:r>
        <w:t xml:space="preserve">: CDF of </w:t>
      </w:r>
      <w:r w:rsidR="00953BCC">
        <w:t xml:space="preserve">(normalized) </w:t>
      </w:r>
      <w:r>
        <w:t xml:space="preserve">interference </w:t>
      </w:r>
      <w:r w:rsidR="00953BCC">
        <w:t xml:space="preserve">power </w:t>
      </w:r>
      <w:r>
        <w:t xml:space="preserve">from other cells' RSSs. </w:t>
      </w:r>
      <w:r>
        <w:rPr>
          <w:noProof/>
        </w:rPr>
        <w:t>Each cell</w:t>
      </w:r>
      <w:r w:rsidR="0097429E">
        <w:rPr>
          <w:noProof/>
        </w:rPr>
        <w:t>’s</w:t>
      </w:r>
      <w:r>
        <w:rPr>
          <w:noProof/>
        </w:rPr>
        <w:t xml:space="preserve"> base sequence</w:t>
      </w:r>
      <w:r w:rsidR="00270DA4">
        <w:rPr>
          <w:noProof/>
        </w:rPr>
        <w:t xml:space="preserve"> is</w:t>
      </w:r>
      <w:r w:rsidR="0097429E">
        <w:rPr>
          <w:noProof/>
        </w:rPr>
        <w:t xml:space="preserve"> initialized by the cell ID</w:t>
      </w:r>
      <w:r>
        <w:rPr>
          <w:noProof/>
        </w:rPr>
        <w:t xml:space="preserve">. The binary index sequence is </w:t>
      </w:r>
      <w:r w:rsidR="00953BCC">
        <w:rPr>
          <w:noProof/>
        </w:rPr>
        <w:t xml:space="preserve">the </w:t>
      </w:r>
      <w:r>
        <w:rPr>
          <w:noProof/>
        </w:rPr>
        <w:t>same for all cells. For the figure, interference with 5 frequency-shifted version</w:t>
      </w:r>
      <w:r w:rsidR="0097429E">
        <w:rPr>
          <w:noProof/>
        </w:rPr>
        <w:t>s</w:t>
      </w:r>
      <w:r>
        <w:rPr>
          <w:noProof/>
        </w:rPr>
        <w:t xml:space="preserve"> of each cell's sequence is considered</w:t>
      </w:r>
      <w:r w:rsidR="0097429E">
        <w:rPr>
          <w:noProof/>
        </w:rPr>
        <w:t xml:space="preserve">, to model </w:t>
      </w:r>
      <w:r w:rsidR="005E71F7">
        <w:rPr>
          <w:noProof/>
        </w:rPr>
        <w:t xml:space="preserve">the </w:t>
      </w:r>
      <w:r w:rsidR="000010AD">
        <w:rPr>
          <w:noProof/>
        </w:rPr>
        <w:t xml:space="preserve">multiple </w:t>
      </w:r>
      <w:r w:rsidR="0097429E">
        <w:rPr>
          <w:noProof/>
        </w:rPr>
        <w:t xml:space="preserve">frequency hypotheses </w:t>
      </w:r>
      <w:r w:rsidR="00480BE0">
        <w:rPr>
          <w:noProof/>
        </w:rPr>
        <w:t xml:space="preserve">that need to be </w:t>
      </w:r>
      <w:r w:rsidR="0097429E">
        <w:rPr>
          <w:noProof/>
        </w:rPr>
        <w:t>tested</w:t>
      </w:r>
      <w:r>
        <w:rPr>
          <w:noProof/>
        </w:rPr>
        <w:t>.</w:t>
      </w:r>
      <w:r w:rsidR="0097429E">
        <w:rPr>
          <w:noProof/>
        </w:rPr>
        <w:t xml:space="preserve"> </w:t>
      </w:r>
      <w:r w:rsidR="00953BCC">
        <w:rPr>
          <w:noProof/>
        </w:rPr>
        <w:t xml:space="preserve">The results are normalized to ensure that each cell’s </w:t>
      </w:r>
      <w:r w:rsidR="00FD42A1">
        <w:rPr>
          <w:noProof/>
        </w:rPr>
        <w:t xml:space="preserve">maximum </w:t>
      </w:r>
      <w:r w:rsidR="00953BCC">
        <w:rPr>
          <w:noProof/>
        </w:rPr>
        <w:t xml:space="preserve">autocorrelation power is </w:t>
      </w:r>
      <m:oMath>
        <m:r>
          <m:rPr>
            <m:sty m:val="bi"/>
          </m:rPr>
          <w:rPr>
            <w:rFonts w:ascii="Cambria Math" w:hAnsi="Cambria Math"/>
            <w:noProof/>
          </w:rPr>
          <m:t>0</m:t>
        </m:r>
      </m:oMath>
      <w:r w:rsidR="00953BCC">
        <w:rPr>
          <w:noProof/>
        </w:rPr>
        <w:t xml:space="preserve"> dB</w:t>
      </w:r>
      <w:r w:rsidR="00113BBB">
        <w:rPr>
          <w:noProof/>
        </w:rPr>
        <w:t>.</w:t>
      </w:r>
    </w:p>
    <w:p w14:paraId="229ECCD2" w14:textId="77777777" w:rsidR="0007652A" w:rsidRPr="0007652A" w:rsidRDefault="0007652A" w:rsidP="0007652A"/>
    <w:p w14:paraId="08BD75F0" w14:textId="07902EF6" w:rsidR="004D18CE" w:rsidRDefault="004D18CE" w:rsidP="004D18CE">
      <w:pPr>
        <w:pStyle w:val="Heading2"/>
      </w:pPr>
      <w:r>
        <w:t xml:space="preserve">Analysis of maximum sidelobe power in RSS </w:t>
      </w:r>
      <w:r w:rsidR="005F4CB5">
        <w:t>autocorrelation</w:t>
      </w:r>
      <w:r w:rsidR="00FC1E26">
        <w:t>s</w:t>
      </w:r>
    </w:p>
    <w:p w14:paraId="0129FEFB" w14:textId="77777777" w:rsidR="00946E7B" w:rsidRDefault="00682D25" w:rsidP="00682D25">
      <w:pPr>
        <w:rPr>
          <w:lang w:val="en-GB"/>
        </w:rPr>
      </w:pPr>
      <w:r>
        <w:rPr>
          <w:lang w:val="en-GB"/>
        </w:rPr>
        <w:t>It is also important to verify that the (family of) sequences used at the cell</w:t>
      </w:r>
      <w:r w:rsidR="00757712">
        <w:rPr>
          <w:lang w:val="en-GB"/>
        </w:rPr>
        <w:t>s</w:t>
      </w:r>
      <w:r>
        <w:rPr>
          <w:lang w:val="en-GB"/>
        </w:rPr>
        <w:t xml:space="preserve"> are well-behaved in terms of the maximum sidelobe power in the autocorrelation function. This is because the sidelobe power </w:t>
      </w:r>
      <w:r w:rsidR="005F4CB5">
        <w:rPr>
          <w:lang w:val="en-GB"/>
        </w:rPr>
        <w:t xml:space="preserve">in the RSS autocorrelation </w:t>
      </w:r>
      <w:r>
        <w:rPr>
          <w:lang w:val="en-GB"/>
        </w:rPr>
        <w:t>is the most relevant proxy for accurate timing detection when the UE makes use of the RSS for that purpose. In Fig</w:t>
      </w:r>
      <w:r w:rsidR="005A4A81">
        <w:rPr>
          <w:lang w:val="en-GB"/>
        </w:rPr>
        <w:t>ure</w:t>
      </w:r>
      <w:r>
        <w:rPr>
          <w:lang w:val="en-GB"/>
        </w:rPr>
        <w:t xml:space="preserve"> </w:t>
      </w:r>
      <w:r w:rsidR="00A812DF">
        <w:rPr>
          <w:lang w:val="en-GB"/>
        </w:rPr>
        <w:t>6</w:t>
      </w:r>
      <w:r>
        <w:rPr>
          <w:lang w:val="en-GB"/>
        </w:rPr>
        <w:t>, we plot the CDF of the maximum sidelobe power (normalized, w.r.t the main-lobe power) in the sampled autocorrelation function of the RSS sequences obtained in Section 4.1. From the figure, we see</w:t>
      </w:r>
      <w:r w:rsidR="005F4CB5">
        <w:rPr>
          <w:lang w:val="en-GB"/>
        </w:rPr>
        <w:t xml:space="preserve"> that all the sequences in the family have a sidelobe power within 0.2 dB of each other, which is fairly well concentrated, and acceptable for accurate timing detection. </w:t>
      </w:r>
    </w:p>
    <w:p w14:paraId="78231493" w14:textId="5D19B2E3" w:rsidR="00682D25" w:rsidRDefault="000261EF" w:rsidP="00682D25">
      <w:pPr>
        <w:rPr>
          <w:lang w:val="en-GB"/>
        </w:rPr>
      </w:pPr>
      <w:r>
        <w:rPr>
          <w:lang w:val="en-GB"/>
        </w:rPr>
        <w:t xml:space="preserve">The absolute numbers </w:t>
      </w:r>
      <w:r w:rsidR="00580341">
        <w:rPr>
          <w:lang w:val="en-GB"/>
        </w:rPr>
        <w:t>(from approximately -3.72dB to -3.52dB) reported in Figure 6</w:t>
      </w:r>
      <w:r w:rsidR="00791679">
        <w:rPr>
          <w:lang w:val="en-GB"/>
        </w:rPr>
        <w:t xml:space="preserve"> were obtained using</w:t>
      </w:r>
      <w:r w:rsidR="00580341">
        <w:rPr>
          <w:lang w:val="en-GB"/>
        </w:rPr>
        <w:t xml:space="preserve"> a non-coherent combining algorithm where the </w:t>
      </w:r>
      <w:r w:rsidR="00580341" w:rsidRPr="00580341">
        <w:rPr>
          <w:i/>
          <w:lang w:val="en-GB"/>
        </w:rPr>
        <w:t>squares</w:t>
      </w:r>
      <w:r w:rsidR="00580341">
        <w:rPr>
          <w:lang w:val="en-GB"/>
        </w:rPr>
        <w:t xml:space="preserve"> of absolute values across coherent combining periods (of 1ms) were added together for the purpose</w:t>
      </w:r>
      <w:r w:rsidR="00664C06">
        <w:rPr>
          <w:lang w:val="en-GB"/>
        </w:rPr>
        <w:t>s</w:t>
      </w:r>
      <w:r w:rsidR="00580341">
        <w:rPr>
          <w:lang w:val="en-GB"/>
        </w:rPr>
        <w:t xml:space="preserve"> of computing both auto and cross correlations. While this approach is typically more suitable from a hardware implementation perspective, other combining metrics </w:t>
      </w:r>
      <w:r w:rsidR="00506FC0">
        <w:rPr>
          <w:lang w:val="en-GB"/>
        </w:rPr>
        <w:t xml:space="preserve">(for example, simply absolute values) </w:t>
      </w:r>
      <w:r w:rsidR="00580341">
        <w:rPr>
          <w:lang w:val="en-GB"/>
        </w:rPr>
        <w:t>may result in different values for the sidelobe powers reported in Figure 6. What is important to note</w:t>
      </w:r>
      <w:r w:rsidR="00946E7B">
        <w:rPr>
          <w:lang w:val="en-GB"/>
        </w:rPr>
        <w:t>,</w:t>
      </w:r>
      <w:r w:rsidR="00580341">
        <w:rPr>
          <w:lang w:val="en-GB"/>
        </w:rPr>
        <w:t xml:space="preserve"> however</w:t>
      </w:r>
      <w:r w:rsidR="00946E7B">
        <w:rPr>
          <w:lang w:val="en-GB"/>
        </w:rPr>
        <w:t>,</w:t>
      </w:r>
      <w:r w:rsidR="00580341">
        <w:rPr>
          <w:lang w:val="en-GB"/>
        </w:rPr>
        <w:t xml:space="preserve"> is that a</w:t>
      </w:r>
      <w:r w:rsidR="005F4CB5">
        <w:rPr>
          <w:lang w:val="en-GB"/>
        </w:rPr>
        <w:t>ny proposed family of sequences must, in addition to the cross-correlation criterion outlined in Section 4.2, also satisfy a</w:t>
      </w:r>
      <w:r w:rsidR="00920692">
        <w:rPr>
          <w:lang w:val="en-GB"/>
        </w:rPr>
        <w:t>n autocorrelation</w:t>
      </w:r>
      <w:r w:rsidR="005F4CB5">
        <w:rPr>
          <w:lang w:val="en-GB"/>
        </w:rPr>
        <w:t xml:space="preserve"> criterion </w:t>
      </w:r>
      <w:r w:rsidR="00580341">
        <w:rPr>
          <w:lang w:val="en-GB"/>
        </w:rPr>
        <w:t>of the type</w:t>
      </w:r>
      <w:r w:rsidR="005F4CB5">
        <w:rPr>
          <w:lang w:val="en-GB"/>
        </w:rPr>
        <w:t xml:space="preserve"> outlined here, to ensure that maximum sidelobe power in the autocorrelation function is well suppressed. </w:t>
      </w:r>
    </w:p>
    <w:p w14:paraId="2D677F21" w14:textId="77777777" w:rsidR="0007652A" w:rsidRDefault="0007652A" w:rsidP="0007652A">
      <w:pPr>
        <w:keepNext/>
        <w:jc w:val="center"/>
      </w:pPr>
      <w:r>
        <w:rPr>
          <w:noProof/>
        </w:rPr>
        <w:lastRenderedPageBreak/>
        <w:drawing>
          <wp:inline distT="0" distB="0" distL="0" distR="0" wp14:anchorId="063DBF10" wp14:editId="29674CB3">
            <wp:extent cx="4554747" cy="3419722"/>
            <wp:effectExtent l="0" t="0" r="0" b="0"/>
            <wp:docPr id="4" name="Picture 4" descr="C:\Users\asengupt\AppData\Local\Microsoft\Windows\INetCache\Content.Word\CDF_Autocorr_Sidelob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engupt\AppData\Local\Microsoft\Windows\INetCache\Content.Word\CDF_Autocorr_Sidelobe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2863" cy="3440832"/>
                    </a:xfrm>
                    <a:prstGeom prst="rect">
                      <a:avLst/>
                    </a:prstGeom>
                    <a:noFill/>
                    <a:ln>
                      <a:noFill/>
                    </a:ln>
                  </pic:spPr>
                </pic:pic>
              </a:graphicData>
            </a:graphic>
          </wp:inline>
        </w:drawing>
      </w:r>
    </w:p>
    <w:p w14:paraId="6B3DEA7E" w14:textId="551DA12B" w:rsidR="0007652A" w:rsidRDefault="0007652A" w:rsidP="0007652A">
      <w:pPr>
        <w:pStyle w:val="Caption"/>
        <w:jc w:val="center"/>
      </w:pPr>
      <w:r>
        <w:t xml:space="preserve">Figure </w:t>
      </w:r>
      <w:r w:rsidR="002437D9">
        <w:fldChar w:fldCharType="begin"/>
      </w:r>
      <w:r w:rsidR="002437D9">
        <w:instrText xml:space="preserve"> SEQ Figure \* ARABIC </w:instrText>
      </w:r>
      <w:r w:rsidR="002437D9">
        <w:fldChar w:fldCharType="separate"/>
      </w:r>
      <w:r>
        <w:rPr>
          <w:noProof/>
        </w:rPr>
        <w:t>6</w:t>
      </w:r>
      <w:r w:rsidR="002437D9">
        <w:rPr>
          <w:noProof/>
        </w:rPr>
        <w:fldChar w:fldCharType="end"/>
      </w:r>
      <w:r>
        <w:t>: CDF of the normalized energy in the highest sidelobe of the autocorrelation functions of the 504 RSS sequences generated by the method in Section 4.1</w:t>
      </w:r>
      <w:r w:rsidR="00DC79B7">
        <w:t>.</w:t>
      </w:r>
      <w:r w:rsidR="006C345E">
        <w:t xml:space="preserve"> The x-axis corresponds to a noncoherent combining algorithm that adds the squares of absolute values across coherent combining durations for autocorrelation computation.</w:t>
      </w:r>
    </w:p>
    <w:p w14:paraId="75D0C7B0" w14:textId="77777777" w:rsidR="0007652A" w:rsidRPr="0007652A" w:rsidRDefault="0007652A" w:rsidP="0007652A">
      <w:pPr>
        <w:rPr>
          <w:lang w:val="en-GB"/>
        </w:rPr>
      </w:pPr>
    </w:p>
    <w:p w14:paraId="79FC2E1B" w14:textId="127D0752" w:rsidR="004D18CE" w:rsidRDefault="004D18CE" w:rsidP="004D18CE">
      <w:pPr>
        <w:pStyle w:val="Heading2"/>
      </w:pPr>
      <w:r>
        <w:t>Design of subframe-level binary index sequences</w:t>
      </w:r>
    </w:p>
    <w:p w14:paraId="40D12E19" w14:textId="6321F133" w:rsidR="00045371" w:rsidRDefault="005F4CB5" w:rsidP="005F4CB5">
      <w:pPr>
        <w:rPr>
          <w:lang w:val="en-GB"/>
        </w:rPr>
      </w:pPr>
      <w:r>
        <w:rPr>
          <w:lang w:val="en-GB"/>
        </w:rPr>
        <w:t xml:space="preserve">We </w:t>
      </w:r>
      <w:r w:rsidR="00045371">
        <w:rPr>
          <w:lang w:val="en-GB"/>
        </w:rPr>
        <w:t>premise</w:t>
      </w:r>
      <w:r>
        <w:rPr>
          <w:lang w:val="en-GB"/>
        </w:rPr>
        <w:t xml:space="preserve"> the design of the subframe-level binary index sequence on the following criterion: for a length </w:t>
      </w:r>
      <m:oMath>
        <m:r>
          <w:rPr>
            <w:rFonts w:ascii="Cambria Math" w:hAnsi="Cambria Math"/>
            <w:lang w:val="en-GB"/>
          </w:rPr>
          <m:t>N</m:t>
        </m:r>
      </m:oMath>
      <w:r>
        <w:rPr>
          <w:lang w:val="en-GB"/>
        </w:rPr>
        <w:t xml:space="preserve"> binary index sequence</w:t>
      </w:r>
      <w:r w:rsidR="00045371">
        <w:rPr>
          <w:lang w:val="en-GB"/>
        </w:rPr>
        <w:t xml:space="preserve"> (of the 0/1-type), we want to select a</w:t>
      </w:r>
      <w:r>
        <w:rPr>
          <w:lang w:val="en-GB"/>
        </w:rPr>
        <w:t xml:space="preserve"> sequence </w:t>
      </w:r>
      <w:r w:rsidR="00045371">
        <w:rPr>
          <w:lang w:val="en-GB"/>
        </w:rPr>
        <w:t>(</w:t>
      </w:r>
      <w:r w:rsidR="00173B6B">
        <w:rPr>
          <w:lang w:val="en-GB"/>
        </w:rPr>
        <w:t xml:space="preserve">from out of the possible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N</m:t>
            </m:r>
          </m:sup>
        </m:sSup>
      </m:oMath>
      <w:r w:rsidR="00173B6B">
        <w:rPr>
          <w:lang w:val="en-GB"/>
        </w:rPr>
        <w:t xml:space="preserve"> sequences</w:t>
      </w:r>
      <w:r w:rsidR="00045371">
        <w:rPr>
          <w:lang w:val="en-GB"/>
        </w:rPr>
        <w:t>)</w:t>
      </w:r>
      <w:r w:rsidR="00173B6B">
        <w:rPr>
          <w:lang w:val="en-GB"/>
        </w:rPr>
        <w:t xml:space="preserve"> that minimizes the maximum sidelobe amplitude in the (linear) autocorrelation function of the </w:t>
      </w:r>
      <m:oMath>
        <m:r>
          <w:rPr>
            <w:rFonts w:ascii="Cambria Math" w:hAnsi="Cambria Math"/>
            <w:lang w:val="en-GB"/>
          </w:rPr>
          <m:t>N</m:t>
        </m:r>
      </m:oMath>
      <w:r w:rsidR="00173B6B">
        <w:rPr>
          <w:lang w:val="en-GB"/>
        </w:rPr>
        <w:t>-length sequence</w:t>
      </w:r>
      <w:r w:rsidR="00045371">
        <w:rPr>
          <w:lang w:val="en-GB"/>
        </w:rPr>
        <w:t xml:space="preserve"> </w:t>
      </w:r>
      <w:r w:rsidR="00045371" w:rsidRPr="00045371">
        <w:rPr>
          <w:i/>
          <w:lang w:val="en-GB"/>
        </w:rPr>
        <w:t xml:space="preserve">under </w:t>
      </w:r>
      <w:r w:rsidR="009B366B">
        <w:rPr>
          <w:i/>
          <w:lang w:val="en-GB"/>
        </w:rPr>
        <w:t>XNOR</w:t>
      </w:r>
      <w:r w:rsidR="00045371" w:rsidRPr="00045371">
        <w:rPr>
          <w:i/>
          <w:lang w:val="en-GB"/>
        </w:rPr>
        <w:t xml:space="preserve"> multiplication</w:t>
      </w:r>
      <w:r w:rsidR="00045371">
        <w:rPr>
          <w:lang w:val="en-GB"/>
        </w:rPr>
        <w:t xml:space="preserve"> (i.e.,</w:t>
      </w:r>
      <w:r w:rsidR="00F02237">
        <w:rPr>
          <w:lang w:val="en-GB"/>
        </w:rPr>
        <w:t xml:space="preserve"> where</w:t>
      </w:r>
      <w:r w:rsidR="00045371">
        <w:rPr>
          <w:lang w:val="en-GB"/>
        </w:rPr>
        <w:t xml:space="preserve"> </w:t>
      </w:r>
      <m:oMath>
        <m:r>
          <m:rPr>
            <m:sty m:val="bi"/>
          </m:rPr>
          <w:rPr>
            <w:rFonts w:ascii="Cambria Math" w:hAnsi="Cambria Math"/>
            <w:lang w:val="en-GB"/>
          </w:rPr>
          <m:t>0.0=1; 0.1=0;1.0=0;1.1=1</m:t>
        </m:r>
      </m:oMath>
      <w:r w:rsidR="00045371">
        <w:rPr>
          <w:lang w:val="en-GB"/>
        </w:rPr>
        <w:t>)</w:t>
      </w:r>
      <w:r w:rsidR="00173B6B">
        <w:rPr>
          <w:lang w:val="en-GB"/>
        </w:rPr>
        <w:t xml:space="preserve">. </w:t>
      </w:r>
      <w:r w:rsidR="00045371">
        <w:rPr>
          <w:lang w:val="en-GB"/>
        </w:rPr>
        <w:t xml:space="preserve">This </w:t>
      </w:r>
      <w:r w:rsidR="009B366B">
        <w:rPr>
          <w:lang w:val="en-GB"/>
        </w:rPr>
        <w:t>XNOR</w:t>
      </w:r>
      <w:r w:rsidR="00045371">
        <w:rPr>
          <w:lang w:val="en-GB"/>
        </w:rPr>
        <w:t xml:space="preserve"> multiplication criterion effectively models the fact that there is </w:t>
      </w:r>
      <w:r w:rsidR="00045371" w:rsidRPr="006F0E69">
        <w:rPr>
          <w:i/>
          <w:lang w:val="en-GB"/>
        </w:rPr>
        <w:t>non-coherent combining across subframes</w:t>
      </w:r>
      <w:r w:rsidR="00045371">
        <w:rPr>
          <w:lang w:val="en-GB"/>
        </w:rPr>
        <w:t xml:space="preserve">, and that the base sequence </w:t>
      </w:r>
      <m:oMath>
        <m:r>
          <m:rPr>
            <m:sty m:val="bi"/>
          </m:rPr>
          <w:rPr>
            <w:rFonts w:ascii="Cambria Math" w:hAnsi="Cambria Math"/>
            <w:lang w:val="en-GB"/>
          </w:rPr>
          <m:t>S</m:t>
        </m:r>
      </m:oMath>
      <w:r w:rsidR="00045371">
        <w:rPr>
          <w:lang w:val="en-GB"/>
        </w:rPr>
        <w:t xml:space="preserve"> and its complex conjugate </w:t>
      </w:r>
      <m:oMath>
        <m:sSup>
          <m:sSupPr>
            <m:ctrlPr>
              <w:rPr>
                <w:rFonts w:ascii="Cambria Math" w:hAnsi="Cambria Math"/>
                <w:b/>
                <w:i/>
                <w:lang w:val="en-GB"/>
              </w:rPr>
            </m:ctrlPr>
          </m:sSupPr>
          <m:e>
            <m:r>
              <m:rPr>
                <m:sty m:val="bi"/>
              </m:rPr>
              <w:rPr>
                <w:rFonts w:ascii="Cambria Math" w:hAnsi="Cambria Math"/>
                <w:lang w:val="en-GB"/>
              </w:rPr>
              <m:t>S</m:t>
            </m:r>
          </m:e>
          <m:sup>
            <m:r>
              <m:rPr>
                <m:sty m:val="bi"/>
              </m:rPr>
              <w:rPr>
                <w:rFonts w:ascii="Cambria Math" w:hAnsi="Cambria Math"/>
                <w:lang w:val="en-GB"/>
              </w:rPr>
              <m:t>*</m:t>
            </m:r>
          </m:sup>
        </m:sSup>
      </m:oMath>
      <w:r w:rsidR="00045371" w:rsidRPr="00045371">
        <w:rPr>
          <w:b/>
          <w:lang w:val="en-GB"/>
        </w:rPr>
        <w:t xml:space="preserve"> </w:t>
      </w:r>
      <w:r w:rsidR="00045371">
        <w:rPr>
          <w:lang w:val="en-GB"/>
        </w:rPr>
        <w:t>are uncorrelated.</w:t>
      </w:r>
    </w:p>
    <w:p w14:paraId="618E98E6" w14:textId="2FDD8C9A" w:rsidR="005F4CB5" w:rsidRDefault="00045371" w:rsidP="005F4CB5">
      <w:pPr>
        <w:rPr>
          <w:lang w:val="en-GB"/>
        </w:rPr>
      </w:pPr>
      <w:r>
        <w:rPr>
          <w:lang w:val="en-GB"/>
        </w:rPr>
        <w:t>The above</w:t>
      </w:r>
      <w:r w:rsidR="00173B6B">
        <w:rPr>
          <w:lang w:val="en-GB"/>
        </w:rPr>
        <w:t xml:space="preserve"> problem doesn’t (to the best of our knowledge) have a closed-form solution, and we resorted to various computerized search techniques to arrive at </w:t>
      </w:r>
      <w:r w:rsidR="00810EFB">
        <w:rPr>
          <w:lang w:val="en-GB"/>
        </w:rPr>
        <w:t xml:space="preserve">the </w:t>
      </w:r>
      <w:r w:rsidR="00173B6B">
        <w:rPr>
          <w:lang w:val="en-GB"/>
        </w:rPr>
        <w:t xml:space="preserve">sequences that we propose for the possible lengths </w:t>
      </w:r>
      <w:r>
        <w:rPr>
          <w:lang w:val="en-GB"/>
        </w:rPr>
        <w:t>of the RSS</w:t>
      </w:r>
      <w:r w:rsidR="00173B6B">
        <w:rPr>
          <w:lang w:val="en-GB"/>
        </w:rPr>
        <w:t xml:space="preserve">. The binary </w:t>
      </w:r>
      <w:r w:rsidR="006F0E69">
        <w:rPr>
          <w:lang w:val="en-GB"/>
        </w:rPr>
        <w:t>index sequences</w:t>
      </w:r>
      <w:r w:rsidR="00942D30">
        <w:rPr>
          <w:lang w:val="en-GB"/>
        </w:rPr>
        <w:t xml:space="preserve"> </w:t>
      </w:r>
      <w:r w:rsidR="00173B6B">
        <w:rPr>
          <w:lang w:val="en-GB"/>
        </w:rPr>
        <w:t xml:space="preserve">for the proposed RSS </w:t>
      </w:r>
      <w:r>
        <w:rPr>
          <w:lang w:val="en-GB"/>
        </w:rPr>
        <w:t>durations</w:t>
      </w:r>
      <w:r w:rsidR="00173B6B">
        <w:rPr>
          <w:lang w:val="en-GB"/>
        </w:rPr>
        <w:t xml:space="preserve"> are given in Table</w:t>
      </w:r>
      <w:r w:rsidR="00AD195F">
        <w:rPr>
          <w:lang w:val="en-GB"/>
        </w:rPr>
        <w:t xml:space="preserve"> 3</w:t>
      </w:r>
      <w:r w:rsidR="00173B6B">
        <w:rPr>
          <w:lang w:val="en-GB"/>
        </w:rPr>
        <w:t xml:space="preserve"> below.</w:t>
      </w:r>
    </w:p>
    <w:p w14:paraId="50E82066" w14:textId="4160F6A1" w:rsidR="00AD195F" w:rsidRDefault="00AD195F" w:rsidP="00AD195F">
      <w:pPr>
        <w:pStyle w:val="Caption"/>
        <w:keepNext/>
        <w:jc w:val="center"/>
      </w:pPr>
      <w:r>
        <w:t xml:space="preserve">Table </w:t>
      </w:r>
      <w:r w:rsidR="002437D9">
        <w:fldChar w:fldCharType="begin"/>
      </w:r>
      <w:r w:rsidR="002437D9">
        <w:instrText xml:space="preserve"> SEQ Table \* ARABIC </w:instrText>
      </w:r>
      <w:r w:rsidR="002437D9">
        <w:fldChar w:fldCharType="separate"/>
      </w:r>
      <w:r>
        <w:rPr>
          <w:noProof/>
        </w:rPr>
        <w:t>3</w:t>
      </w:r>
      <w:r w:rsidR="002437D9">
        <w:rPr>
          <w:noProof/>
        </w:rPr>
        <w:fldChar w:fldCharType="end"/>
      </w:r>
      <w:r>
        <w:t>: Binary Index Sequences for RSS</w:t>
      </w:r>
    </w:p>
    <w:tbl>
      <w:tblPr>
        <w:tblW w:w="962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420" w:firstRow="1" w:lastRow="0" w:firstColumn="0" w:lastColumn="0" w:noHBand="0" w:noVBand="1"/>
      </w:tblPr>
      <w:tblGrid>
        <w:gridCol w:w="1188"/>
        <w:gridCol w:w="8432"/>
      </w:tblGrid>
      <w:tr w:rsidR="00AD195F" w:rsidRPr="00AD195F" w14:paraId="6309FE35" w14:textId="77777777" w:rsidTr="00AD195F">
        <w:trPr>
          <w:trHeight w:val="584"/>
          <w:jc w:val="center"/>
        </w:trPr>
        <w:tc>
          <w:tcPr>
            <w:tcW w:w="1188" w:type="dxa"/>
            <w:shd w:val="clear" w:color="auto" w:fill="FFFFFF" w:themeFill="background1"/>
            <w:tcMar>
              <w:top w:w="72" w:type="dxa"/>
              <w:left w:w="144" w:type="dxa"/>
              <w:bottom w:w="72" w:type="dxa"/>
              <w:right w:w="144" w:type="dxa"/>
            </w:tcMar>
            <w:vAlign w:val="center"/>
            <w:hideMark/>
          </w:tcPr>
          <w:p w14:paraId="1FC1FF76" w14:textId="77777777" w:rsidR="00AD195F" w:rsidRPr="00AD195F" w:rsidRDefault="00AD195F" w:rsidP="00AD195F">
            <w:r w:rsidRPr="00AD195F">
              <w:rPr>
                <w:b/>
                <w:bCs/>
              </w:rPr>
              <w:t>RSS Duration</w:t>
            </w:r>
          </w:p>
        </w:tc>
        <w:tc>
          <w:tcPr>
            <w:tcW w:w="8432" w:type="dxa"/>
            <w:shd w:val="clear" w:color="auto" w:fill="FFFFFF" w:themeFill="background1"/>
            <w:tcMar>
              <w:top w:w="72" w:type="dxa"/>
              <w:left w:w="144" w:type="dxa"/>
              <w:bottom w:w="72" w:type="dxa"/>
              <w:right w:w="144" w:type="dxa"/>
            </w:tcMar>
            <w:vAlign w:val="center"/>
            <w:hideMark/>
          </w:tcPr>
          <w:p w14:paraId="6808E607" w14:textId="77777777" w:rsidR="00AD195F" w:rsidRDefault="00AD195F" w:rsidP="00AD195F">
            <w:pPr>
              <w:rPr>
                <w:b/>
                <w:bCs/>
              </w:rPr>
            </w:pPr>
            <w:r w:rsidRPr="00AD195F">
              <w:rPr>
                <w:b/>
                <w:bCs/>
              </w:rPr>
              <w:t>Binary Index Sequence</w:t>
            </w:r>
          </w:p>
          <w:p w14:paraId="7072112E" w14:textId="4FB8430B" w:rsidR="00AD195F" w:rsidRPr="00AD195F" w:rsidRDefault="00AD195F" w:rsidP="00AD195F">
            <w:r>
              <w:rPr>
                <w:b/>
                <w:bCs/>
              </w:rPr>
              <w:t xml:space="preserve">(Max. </w:t>
            </w:r>
            <w:r w:rsidR="00526A48">
              <w:rPr>
                <w:b/>
                <w:bCs/>
              </w:rPr>
              <w:t xml:space="preserve">Normalized </w:t>
            </w:r>
            <w:r>
              <w:rPr>
                <w:b/>
                <w:bCs/>
              </w:rPr>
              <w:t xml:space="preserve">Sidelobe Power in </w:t>
            </w:r>
            <w:r w:rsidR="00E52D80">
              <w:rPr>
                <w:b/>
                <w:bCs/>
              </w:rPr>
              <w:t xml:space="preserve">Sequence </w:t>
            </w:r>
            <w:r>
              <w:rPr>
                <w:b/>
                <w:bCs/>
              </w:rPr>
              <w:t>Autocorrelation</w:t>
            </w:r>
            <w:r w:rsidR="000014B3">
              <w:rPr>
                <w:b/>
                <w:bCs/>
              </w:rPr>
              <w:t xml:space="preserve"> under </w:t>
            </w:r>
            <w:r w:rsidR="009B366B">
              <w:rPr>
                <w:b/>
                <w:bCs/>
              </w:rPr>
              <w:t>XNOR</w:t>
            </w:r>
            <w:r w:rsidR="000014B3">
              <w:rPr>
                <w:b/>
                <w:bCs/>
              </w:rPr>
              <w:t xml:space="preserve"> multiplication</w:t>
            </w:r>
            <w:r>
              <w:rPr>
                <w:b/>
                <w:bCs/>
              </w:rPr>
              <w:t>)</w:t>
            </w:r>
          </w:p>
        </w:tc>
      </w:tr>
      <w:tr w:rsidR="00AD195F" w:rsidRPr="00AD195F" w14:paraId="5A9D7F79" w14:textId="77777777" w:rsidTr="00AD195F">
        <w:trPr>
          <w:trHeight w:val="584"/>
          <w:jc w:val="center"/>
        </w:trPr>
        <w:tc>
          <w:tcPr>
            <w:tcW w:w="1188" w:type="dxa"/>
            <w:shd w:val="clear" w:color="auto" w:fill="FFFFFF" w:themeFill="background1"/>
            <w:tcMar>
              <w:top w:w="72" w:type="dxa"/>
              <w:left w:w="144" w:type="dxa"/>
              <w:bottom w:w="72" w:type="dxa"/>
              <w:right w:w="144" w:type="dxa"/>
            </w:tcMar>
            <w:vAlign w:val="center"/>
            <w:hideMark/>
          </w:tcPr>
          <w:p w14:paraId="5BC4D2B1" w14:textId="77777777" w:rsidR="00AD195F" w:rsidRPr="00AD195F" w:rsidRDefault="00AD195F" w:rsidP="00AD195F">
            <w:r w:rsidRPr="00AD195F">
              <w:rPr>
                <w:b/>
                <w:bCs/>
              </w:rPr>
              <w:t>8ms</w:t>
            </w:r>
          </w:p>
        </w:tc>
        <w:tc>
          <w:tcPr>
            <w:tcW w:w="8432" w:type="dxa"/>
            <w:shd w:val="clear" w:color="auto" w:fill="FFFFFF" w:themeFill="background1"/>
            <w:tcMar>
              <w:top w:w="72" w:type="dxa"/>
              <w:left w:w="144" w:type="dxa"/>
              <w:bottom w:w="72" w:type="dxa"/>
              <w:right w:w="144" w:type="dxa"/>
            </w:tcMar>
            <w:vAlign w:val="center"/>
            <w:hideMark/>
          </w:tcPr>
          <w:p w14:paraId="03D82E00" w14:textId="77777777" w:rsidR="00AD195F" w:rsidRDefault="00AD195F" w:rsidP="00AD195F">
            <w:pPr>
              <w:rPr>
                <w:b/>
                <w:bCs/>
              </w:rPr>
            </w:pPr>
            <w:r w:rsidRPr="00AD195F">
              <w:rPr>
                <w:b/>
                <w:bCs/>
              </w:rPr>
              <w:t>{1, 0, 0, 1, 0, 1, 1, 1}</w:t>
            </w:r>
          </w:p>
          <w:p w14:paraId="28D3A63F" w14:textId="48E2831C" w:rsidR="00AD195F" w:rsidRPr="00AD195F" w:rsidRDefault="00AD195F" w:rsidP="00AD195F">
            <w:r>
              <w:rPr>
                <w:b/>
                <w:bCs/>
              </w:rPr>
              <w:t>(</w:t>
            </w:r>
            <w:r w:rsidR="00045371">
              <w:rPr>
                <w:b/>
                <w:bCs/>
              </w:rPr>
              <w:t>-8.52</w:t>
            </w:r>
            <w:r>
              <w:rPr>
                <w:b/>
                <w:bCs/>
              </w:rPr>
              <w:t xml:space="preserve"> dB)</w:t>
            </w:r>
          </w:p>
        </w:tc>
      </w:tr>
      <w:tr w:rsidR="00AD195F" w:rsidRPr="00AD195F" w14:paraId="7C6AF2E6" w14:textId="77777777" w:rsidTr="00AD195F">
        <w:trPr>
          <w:trHeight w:val="584"/>
          <w:jc w:val="center"/>
        </w:trPr>
        <w:tc>
          <w:tcPr>
            <w:tcW w:w="1188" w:type="dxa"/>
            <w:shd w:val="clear" w:color="auto" w:fill="FFFFFF" w:themeFill="background1"/>
            <w:tcMar>
              <w:top w:w="72" w:type="dxa"/>
              <w:left w:w="144" w:type="dxa"/>
              <w:bottom w:w="72" w:type="dxa"/>
              <w:right w:w="144" w:type="dxa"/>
            </w:tcMar>
            <w:vAlign w:val="center"/>
            <w:hideMark/>
          </w:tcPr>
          <w:p w14:paraId="673034D3" w14:textId="77777777" w:rsidR="00AD195F" w:rsidRPr="00AD195F" w:rsidRDefault="00AD195F" w:rsidP="00AD195F">
            <w:r w:rsidRPr="00AD195F">
              <w:rPr>
                <w:b/>
                <w:bCs/>
              </w:rPr>
              <w:t>16ms</w:t>
            </w:r>
          </w:p>
        </w:tc>
        <w:tc>
          <w:tcPr>
            <w:tcW w:w="8432" w:type="dxa"/>
            <w:shd w:val="clear" w:color="auto" w:fill="FFFFFF" w:themeFill="background1"/>
            <w:tcMar>
              <w:top w:w="72" w:type="dxa"/>
              <w:left w:w="144" w:type="dxa"/>
              <w:bottom w:w="72" w:type="dxa"/>
              <w:right w:w="144" w:type="dxa"/>
            </w:tcMar>
            <w:vAlign w:val="center"/>
            <w:hideMark/>
          </w:tcPr>
          <w:p w14:paraId="0DB5CC5F" w14:textId="77777777" w:rsidR="00AD195F" w:rsidRDefault="00AD195F" w:rsidP="00AD195F">
            <w:pPr>
              <w:rPr>
                <w:b/>
                <w:bCs/>
              </w:rPr>
            </w:pPr>
            <w:r w:rsidRPr="00AD195F">
              <w:rPr>
                <w:b/>
                <w:bCs/>
              </w:rPr>
              <w:t>{0, 0, 1, 1, 0, 1, 0, 0, 0, 1, 1, 0, 0, 1, 0, 1}</w:t>
            </w:r>
          </w:p>
          <w:p w14:paraId="3F6763C3" w14:textId="47032D37" w:rsidR="00AD195F" w:rsidRPr="00AD195F" w:rsidRDefault="00AD195F" w:rsidP="00AD195F">
            <w:r>
              <w:rPr>
                <w:b/>
                <w:bCs/>
              </w:rPr>
              <w:t>(</w:t>
            </w:r>
            <w:r w:rsidR="00045371">
              <w:rPr>
                <w:b/>
                <w:bCs/>
              </w:rPr>
              <w:t>-8.52</w:t>
            </w:r>
            <w:r>
              <w:rPr>
                <w:b/>
                <w:bCs/>
              </w:rPr>
              <w:t xml:space="preserve"> dB)</w:t>
            </w:r>
          </w:p>
        </w:tc>
      </w:tr>
      <w:tr w:rsidR="00AD195F" w:rsidRPr="00AD195F" w14:paraId="1BA4DE1A" w14:textId="77777777" w:rsidTr="00AD195F">
        <w:trPr>
          <w:trHeight w:val="584"/>
          <w:jc w:val="center"/>
        </w:trPr>
        <w:tc>
          <w:tcPr>
            <w:tcW w:w="1188" w:type="dxa"/>
            <w:shd w:val="clear" w:color="auto" w:fill="FFFFFF" w:themeFill="background1"/>
            <w:tcMar>
              <w:top w:w="72" w:type="dxa"/>
              <w:left w:w="144" w:type="dxa"/>
              <w:bottom w:w="72" w:type="dxa"/>
              <w:right w:w="144" w:type="dxa"/>
            </w:tcMar>
            <w:vAlign w:val="center"/>
            <w:hideMark/>
          </w:tcPr>
          <w:p w14:paraId="2DF55133" w14:textId="77777777" w:rsidR="00AD195F" w:rsidRPr="00AD195F" w:rsidRDefault="00AD195F" w:rsidP="00AD195F">
            <w:r w:rsidRPr="00AD195F">
              <w:rPr>
                <w:b/>
                <w:bCs/>
              </w:rPr>
              <w:lastRenderedPageBreak/>
              <w:t>32ms</w:t>
            </w:r>
          </w:p>
        </w:tc>
        <w:tc>
          <w:tcPr>
            <w:tcW w:w="8432" w:type="dxa"/>
            <w:shd w:val="clear" w:color="auto" w:fill="FFFFFF" w:themeFill="background1"/>
            <w:tcMar>
              <w:top w:w="72" w:type="dxa"/>
              <w:left w:w="144" w:type="dxa"/>
              <w:bottom w:w="72" w:type="dxa"/>
              <w:right w:w="144" w:type="dxa"/>
            </w:tcMar>
            <w:vAlign w:val="center"/>
            <w:hideMark/>
          </w:tcPr>
          <w:p w14:paraId="0E224E5F" w14:textId="77777777" w:rsidR="00AD195F" w:rsidRDefault="00AD195F" w:rsidP="00AD195F">
            <w:pPr>
              <w:rPr>
                <w:b/>
                <w:bCs/>
              </w:rPr>
            </w:pPr>
            <w:r w:rsidRPr="00AD195F">
              <w:rPr>
                <w:b/>
                <w:bCs/>
              </w:rPr>
              <w:t>{1, 1, 0, 0, 1, 0, 0, 1, 0, 1, 1, 1, 0, 0, 0, 1, 1, 1, 0, 1, 0, 1, 0, 0, 1, 0, 0, 0, 1, 1, 0, 1}</w:t>
            </w:r>
          </w:p>
          <w:p w14:paraId="3738DDE1" w14:textId="247BABF6" w:rsidR="00AD195F" w:rsidRPr="00AD195F" w:rsidRDefault="00AD195F" w:rsidP="00AD195F">
            <w:r>
              <w:rPr>
                <w:b/>
                <w:bCs/>
              </w:rPr>
              <w:t>(</w:t>
            </w:r>
            <w:r w:rsidR="00045371">
              <w:rPr>
                <w:b/>
                <w:bCs/>
              </w:rPr>
              <w:t>-7.82</w:t>
            </w:r>
            <w:r>
              <w:rPr>
                <w:b/>
                <w:bCs/>
              </w:rPr>
              <w:t xml:space="preserve"> dB)</w:t>
            </w:r>
          </w:p>
        </w:tc>
      </w:tr>
      <w:tr w:rsidR="00AD195F" w:rsidRPr="00AD195F" w14:paraId="5E27DA05" w14:textId="77777777" w:rsidTr="00AD195F">
        <w:trPr>
          <w:trHeight w:val="584"/>
          <w:jc w:val="center"/>
        </w:trPr>
        <w:tc>
          <w:tcPr>
            <w:tcW w:w="1188" w:type="dxa"/>
            <w:shd w:val="clear" w:color="auto" w:fill="FFFFFF" w:themeFill="background1"/>
            <w:tcMar>
              <w:top w:w="72" w:type="dxa"/>
              <w:left w:w="144" w:type="dxa"/>
              <w:bottom w:w="72" w:type="dxa"/>
              <w:right w:w="144" w:type="dxa"/>
            </w:tcMar>
            <w:vAlign w:val="center"/>
            <w:hideMark/>
          </w:tcPr>
          <w:p w14:paraId="1EE94B5D" w14:textId="77777777" w:rsidR="00AD195F" w:rsidRPr="00AD195F" w:rsidRDefault="00AD195F" w:rsidP="00AD195F">
            <w:r w:rsidRPr="00AD195F">
              <w:rPr>
                <w:b/>
                <w:bCs/>
              </w:rPr>
              <w:t>40ms</w:t>
            </w:r>
          </w:p>
        </w:tc>
        <w:tc>
          <w:tcPr>
            <w:tcW w:w="8432" w:type="dxa"/>
            <w:shd w:val="clear" w:color="auto" w:fill="FFFFFF" w:themeFill="background1"/>
            <w:tcMar>
              <w:top w:w="72" w:type="dxa"/>
              <w:left w:w="144" w:type="dxa"/>
              <w:bottom w:w="72" w:type="dxa"/>
              <w:right w:w="144" w:type="dxa"/>
            </w:tcMar>
            <w:vAlign w:val="center"/>
            <w:hideMark/>
          </w:tcPr>
          <w:p w14:paraId="02C58744" w14:textId="77777777" w:rsidR="00AD195F" w:rsidRDefault="00AD195F" w:rsidP="00AD195F">
            <w:pPr>
              <w:rPr>
                <w:b/>
                <w:bCs/>
              </w:rPr>
            </w:pPr>
            <w:r w:rsidRPr="00AD195F">
              <w:rPr>
                <w:b/>
                <w:bCs/>
              </w:rPr>
              <w:t>{0, 1, 1, 0, 1, 1, 0, 0, 0, 1, 0, 1, 0, 0, 1, 1, 1, 0, 1, 1, 1, 0, 0, 0, 0, 1, 1, 1, 0, 1, 0, 0, 1, 1, 0, 1, 0, 1, 1, 0}</w:t>
            </w:r>
          </w:p>
          <w:p w14:paraId="76FCDFEF" w14:textId="2CE7D35B" w:rsidR="00AD195F" w:rsidRPr="00AD195F" w:rsidRDefault="00AD195F" w:rsidP="00AD195F">
            <w:r>
              <w:rPr>
                <w:b/>
                <w:bCs/>
              </w:rPr>
              <w:t>(</w:t>
            </w:r>
            <w:r w:rsidR="00045371">
              <w:rPr>
                <w:b/>
                <w:bCs/>
              </w:rPr>
              <w:t>-7.43</w:t>
            </w:r>
            <w:r>
              <w:rPr>
                <w:b/>
                <w:bCs/>
              </w:rPr>
              <w:t xml:space="preserve"> dB)</w:t>
            </w:r>
          </w:p>
        </w:tc>
      </w:tr>
    </w:tbl>
    <w:p w14:paraId="71864E13" w14:textId="77777777" w:rsidR="00793643" w:rsidRDefault="00793643" w:rsidP="00793643">
      <w:pPr>
        <w:rPr>
          <w:b/>
          <w:i/>
          <w:u w:val="single"/>
          <w:lang w:val="en-GB"/>
        </w:rPr>
      </w:pPr>
    </w:p>
    <w:p w14:paraId="7B524E14" w14:textId="77777777" w:rsidR="0057753B" w:rsidRDefault="0057753B" w:rsidP="0057753B">
      <w:pPr>
        <w:spacing w:before="40" w:after="40"/>
        <w:rPr>
          <w:b/>
          <w:color w:val="000000"/>
        </w:rPr>
      </w:pPr>
      <w:r w:rsidRPr="00705988">
        <w:rPr>
          <w:b/>
          <w:i/>
          <w:u w:val="single"/>
          <w:lang w:val="en-GB"/>
        </w:rPr>
        <w:t>Proposal 6</w:t>
      </w:r>
      <w:r w:rsidRPr="00705988">
        <w:rPr>
          <w:b/>
          <w:lang w:val="en-GB"/>
        </w:rPr>
        <w:t xml:space="preserve">: The frequency-domain base sequence </w:t>
      </w:r>
      <m:oMath>
        <m:r>
          <m:rPr>
            <m:sty m:val="bi"/>
          </m:rPr>
          <w:rPr>
            <w:rFonts w:ascii="Cambria Math" w:hAnsi="Cambria Math"/>
            <w:lang w:val="en-GB"/>
          </w:rPr>
          <m:t>S</m:t>
        </m:r>
      </m:oMath>
      <w:r w:rsidRPr="00705988">
        <w:rPr>
          <w:b/>
          <w:lang w:val="en-GB"/>
        </w:rPr>
        <w:t xml:space="preserve"> is </w:t>
      </w:r>
      <w:r w:rsidRPr="00705988">
        <w:rPr>
          <w:b/>
          <w:color w:val="000000"/>
        </w:rPr>
        <w:t>a QPSK sequence of length 264, generated from a Gold sequence</w:t>
      </w:r>
      <w:r>
        <w:rPr>
          <w:b/>
          <w:color w:val="000000"/>
        </w:rPr>
        <w:t xml:space="preserve"> </w:t>
      </w:r>
      <m:oMath>
        <m:r>
          <m:rPr>
            <m:sty m:val="bi"/>
          </m:rPr>
          <w:rPr>
            <w:rFonts w:ascii="Cambria Math" w:hAnsi="Cambria Math"/>
            <w:color w:val="000000"/>
          </w:rPr>
          <m:t>c</m:t>
        </m:r>
        <m:d>
          <m:dPr>
            <m:ctrlPr>
              <w:rPr>
                <w:rFonts w:ascii="Cambria Math" w:hAnsi="Cambria Math"/>
                <w:b/>
                <w:i/>
                <w:color w:val="000000"/>
              </w:rPr>
            </m:ctrlPr>
          </m:dPr>
          <m:e>
            <m:r>
              <m:rPr>
                <m:sty m:val="bi"/>
              </m:rPr>
              <w:rPr>
                <w:rFonts w:ascii="Cambria Math" w:hAnsi="Cambria Math"/>
                <w:color w:val="000000"/>
              </w:rPr>
              <m:t>n</m:t>
            </m:r>
          </m:e>
        </m:d>
      </m:oMath>
      <w:r>
        <w:rPr>
          <w:b/>
          <w:color w:val="000000"/>
        </w:rPr>
        <w:t xml:space="preserve"> of length 528 </w:t>
      </w:r>
      <w:r w:rsidRPr="00705988">
        <w:rPr>
          <w:b/>
          <w:color w:val="000000"/>
        </w:rPr>
        <w:t xml:space="preserve">initialized by </w:t>
      </w:r>
      <m:oMath>
        <m:sSub>
          <m:sSubPr>
            <m:ctrlPr>
              <w:rPr>
                <w:rFonts w:ascii="Cambria Math" w:hAnsi="Cambria Math"/>
                <w:b/>
                <w:i/>
                <w:color w:val="000000"/>
              </w:rPr>
            </m:ctrlPr>
          </m:sSubPr>
          <m:e>
            <m:r>
              <m:rPr>
                <m:sty m:val="bi"/>
              </m:rPr>
              <w:rPr>
                <w:rFonts w:ascii="Cambria Math" w:hAnsi="Cambria Math"/>
                <w:color w:val="000000"/>
              </w:rPr>
              <m:t>c</m:t>
            </m:r>
          </m:e>
          <m:sub>
            <m:r>
              <m:rPr>
                <m:sty m:val="bi"/>
              </m:rPr>
              <w:rPr>
                <w:rFonts w:ascii="Cambria Math" w:hAnsi="Cambria Math"/>
                <w:color w:val="000000"/>
              </w:rPr>
              <m:t>init</m:t>
            </m:r>
          </m:sub>
        </m:sSub>
        <m:r>
          <m:rPr>
            <m:sty m:val="bi"/>
          </m:rPr>
          <w:rPr>
            <w:rFonts w:ascii="Cambria Math" w:hAnsi="Cambria Math"/>
            <w:color w:val="000000"/>
          </w:rPr>
          <m:t>=</m:t>
        </m:r>
        <m:sSubSup>
          <m:sSubSupPr>
            <m:ctrlPr>
              <w:rPr>
                <w:rFonts w:ascii="Cambria Math" w:hAnsi="Cambria Math"/>
                <w:b/>
                <w:i/>
                <w:color w:val="000000"/>
              </w:rPr>
            </m:ctrlPr>
          </m:sSubSupPr>
          <m:e>
            <m:r>
              <m:rPr>
                <m:sty m:val="bi"/>
              </m:rPr>
              <w:rPr>
                <w:rFonts w:ascii="Cambria Math" w:hAnsi="Cambria Math"/>
                <w:color w:val="000000"/>
              </w:rPr>
              <m:t>N</m:t>
            </m:r>
          </m:e>
          <m:sub>
            <m:r>
              <m:rPr>
                <m:sty m:val="bi"/>
              </m:rPr>
              <w:rPr>
                <w:rFonts w:ascii="Cambria Math" w:hAnsi="Cambria Math"/>
                <w:color w:val="000000"/>
              </w:rPr>
              <m:t>ID</m:t>
            </m:r>
          </m:sub>
          <m:sup>
            <m:r>
              <m:rPr>
                <m:sty m:val="bi"/>
              </m:rPr>
              <w:rPr>
                <w:rFonts w:ascii="Cambria Math" w:hAnsi="Cambria Math"/>
                <w:color w:val="000000"/>
              </w:rPr>
              <m:t>cell</m:t>
            </m:r>
          </m:sup>
        </m:sSubSup>
      </m:oMath>
      <w:r>
        <w:rPr>
          <w:b/>
          <w:color w:val="000000"/>
        </w:rPr>
        <w:t xml:space="preserve"> (where </w:t>
      </w:r>
      <m:oMath>
        <m:r>
          <m:rPr>
            <m:sty m:val="bi"/>
          </m:rPr>
          <w:rPr>
            <w:rFonts w:ascii="Cambria Math" w:hAnsi="Cambria Math"/>
            <w:color w:val="000000"/>
          </w:rPr>
          <m:t>c(n)</m:t>
        </m:r>
      </m:oMath>
      <w:r>
        <w:rPr>
          <w:b/>
          <w:color w:val="000000"/>
        </w:rPr>
        <w:t xml:space="preserve"> and </w:t>
      </w:r>
      <m:oMath>
        <m:sSub>
          <m:sSubPr>
            <m:ctrlPr>
              <w:rPr>
                <w:rFonts w:ascii="Cambria Math" w:hAnsi="Cambria Math"/>
                <w:b/>
                <w:i/>
                <w:color w:val="000000"/>
              </w:rPr>
            </m:ctrlPr>
          </m:sSubPr>
          <m:e>
            <m:r>
              <m:rPr>
                <m:sty m:val="bi"/>
              </m:rPr>
              <w:rPr>
                <w:rFonts w:ascii="Cambria Math" w:hAnsi="Cambria Math"/>
                <w:color w:val="000000"/>
              </w:rPr>
              <m:t>c</m:t>
            </m:r>
          </m:e>
          <m:sub>
            <m:r>
              <m:rPr>
                <m:sty m:val="bi"/>
              </m:rPr>
              <w:rPr>
                <w:rFonts w:ascii="Cambria Math" w:hAnsi="Cambria Math"/>
                <w:color w:val="000000"/>
              </w:rPr>
              <m:t>init</m:t>
            </m:r>
          </m:sub>
        </m:sSub>
      </m:oMath>
      <w:r>
        <w:rPr>
          <w:b/>
          <w:color w:val="000000"/>
        </w:rPr>
        <w:t xml:space="preserve"> are defined in Section 7.2 of TS 36.211) as follows: </w:t>
      </w:r>
    </w:p>
    <w:p w14:paraId="1F8A5E29" w14:textId="3295F602" w:rsidR="0057753B" w:rsidRDefault="0057753B" w:rsidP="0057753B">
      <w:pPr>
        <w:spacing w:before="40" w:after="40"/>
        <w:rPr>
          <w:b/>
          <w:color w:val="000000"/>
        </w:rPr>
      </w:pPr>
      <m:oMathPara>
        <m:oMath>
          <m:r>
            <m:rPr>
              <m:sty m:val="bi"/>
            </m:rPr>
            <w:rPr>
              <w:rFonts w:ascii="Cambria Math" w:hAnsi="Cambria Math"/>
              <w:color w:val="000000"/>
            </w:rPr>
            <m:t>S</m:t>
          </m:r>
          <m:d>
            <m:dPr>
              <m:ctrlPr>
                <w:rPr>
                  <w:rFonts w:ascii="Cambria Math" w:hAnsi="Cambria Math"/>
                  <w:b/>
                  <w:i/>
                  <w:color w:val="000000"/>
                </w:rPr>
              </m:ctrlPr>
            </m:dPr>
            <m:e>
              <m:r>
                <m:rPr>
                  <m:sty m:val="bi"/>
                </m:rPr>
                <w:rPr>
                  <w:rFonts w:ascii="Cambria Math" w:hAnsi="Cambria Math"/>
                  <w:color w:val="000000"/>
                </w:rPr>
                <m:t>i</m:t>
              </m:r>
            </m:e>
          </m:d>
          <m:r>
            <m:rPr>
              <m:sty m:val="bi"/>
            </m:rPr>
            <w:rPr>
              <w:rFonts w:ascii="Cambria Math" w:hAnsi="Cambria Math"/>
              <w:color w:val="000000"/>
            </w:rPr>
            <m:t>=</m:t>
          </m:r>
          <m:f>
            <m:fPr>
              <m:ctrlPr>
                <w:rPr>
                  <w:rFonts w:ascii="Cambria Math" w:hAnsi="Cambria Math"/>
                  <w:b/>
                  <w:i/>
                  <w:color w:val="000000"/>
                </w:rPr>
              </m:ctrlPr>
            </m:fPr>
            <m:num>
              <m:r>
                <m:rPr>
                  <m:sty m:val="bi"/>
                </m:rPr>
                <w:rPr>
                  <w:rFonts w:ascii="Cambria Math" w:hAnsi="Cambria Math"/>
                  <w:color w:val="000000"/>
                </w:rPr>
                <m:t>1-</m:t>
              </m:r>
              <m:r>
                <m:rPr>
                  <m:sty m:val="bi"/>
                </m:rPr>
                <w:rPr>
                  <w:rFonts w:ascii="Cambria Math" w:hAnsi="Cambria Math"/>
                  <w:color w:val="000000"/>
                </w:rPr>
                <m:t>c</m:t>
              </m:r>
              <m:d>
                <m:dPr>
                  <m:ctrlPr>
                    <w:rPr>
                      <w:rFonts w:ascii="Cambria Math" w:hAnsi="Cambria Math"/>
                      <w:b/>
                      <w:i/>
                      <w:color w:val="000000"/>
                    </w:rPr>
                  </m:ctrlPr>
                </m:dPr>
                <m:e>
                  <m:r>
                    <m:rPr>
                      <m:sty m:val="bi"/>
                    </m:rPr>
                    <w:rPr>
                      <w:rFonts w:ascii="Cambria Math" w:hAnsi="Cambria Math"/>
                      <w:color w:val="000000"/>
                    </w:rPr>
                    <m:t>2</m:t>
                  </m:r>
                  <m:r>
                    <m:rPr>
                      <m:sty m:val="bi"/>
                    </m:rPr>
                    <w:rPr>
                      <w:rFonts w:ascii="Cambria Math" w:hAnsi="Cambria Math"/>
                      <w:color w:val="000000"/>
                    </w:rPr>
                    <m:t>i</m:t>
                  </m:r>
                </m:e>
              </m:d>
            </m:num>
            <m:den>
              <m:rad>
                <m:radPr>
                  <m:degHide m:val="1"/>
                  <m:ctrlPr>
                    <w:rPr>
                      <w:rFonts w:ascii="Cambria Math" w:hAnsi="Cambria Math"/>
                      <w:b/>
                      <w:i/>
                      <w:color w:val="000000"/>
                    </w:rPr>
                  </m:ctrlPr>
                </m:radPr>
                <m:deg/>
                <m:e>
                  <m:r>
                    <m:rPr>
                      <m:sty m:val="bi"/>
                    </m:rPr>
                    <w:rPr>
                      <w:rFonts w:ascii="Cambria Math" w:hAnsi="Cambria Math"/>
                      <w:color w:val="000000"/>
                    </w:rPr>
                    <m:t>2</m:t>
                  </m:r>
                </m:e>
              </m:rad>
            </m:den>
          </m:f>
          <m:r>
            <m:rPr>
              <m:sty m:val="bi"/>
            </m:rPr>
            <w:rPr>
              <w:rFonts w:ascii="Cambria Math" w:hAnsi="Cambria Math"/>
              <w:color w:val="000000"/>
            </w:rPr>
            <m:t>+j</m:t>
          </m:r>
          <m:f>
            <m:fPr>
              <m:ctrlPr>
                <w:rPr>
                  <w:rFonts w:ascii="Cambria Math" w:hAnsi="Cambria Math"/>
                  <w:b/>
                  <w:i/>
                  <w:color w:val="000000"/>
                </w:rPr>
              </m:ctrlPr>
            </m:fPr>
            <m:num>
              <m:r>
                <m:rPr>
                  <m:sty m:val="bi"/>
                </m:rPr>
                <w:rPr>
                  <w:rFonts w:ascii="Cambria Math" w:hAnsi="Cambria Math"/>
                  <w:color w:val="000000"/>
                </w:rPr>
                <m:t>1-2</m:t>
              </m:r>
              <m:r>
                <m:rPr>
                  <m:sty m:val="bi"/>
                </m:rPr>
                <w:rPr>
                  <w:rFonts w:ascii="Cambria Math" w:hAnsi="Cambria Math"/>
                  <w:color w:val="000000"/>
                </w:rPr>
                <m:t>c</m:t>
              </m:r>
              <m:d>
                <m:dPr>
                  <m:ctrlPr>
                    <w:rPr>
                      <w:rFonts w:ascii="Cambria Math" w:hAnsi="Cambria Math"/>
                      <w:b/>
                      <w:i/>
                      <w:color w:val="000000"/>
                    </w:rPr>
                  </m:ctrlPr>
                </m:dPr>
                <m:e>
                  <m:r>
                    <m:rPr>
                      <m:sty m:val="bi"/>
                    </m:rPr>
                    <w:rPr>
                      <w:rFonts w:ascii="Cambria Math" w:hAnsi="Cambria Math"/>
                      <w:color w:val="000000"/>
                    </w:rPr>
                    <m:t>2</m:t>
                  </m:r>
                  <m:r>
                    <m:rPr>
                      <m:sty m:val="bi"/>
                    </m:rPr>
                    <w:rPr>
                      <w:rFonts w:ascii="Cambria Math" w:hAnsi="Cambria Math"/>
                      <w:color w:val="000000"/>
                    </w:rPr>
                    <m:t>i+1</m:t>
                  </m:r>
                </m:e>
              </m:d>
            </m:num>
            <m:den>
              <m:rad>
                <m:radPr>
                  <m:degHide m:val="1"/>
                  <m:ctrlPr>
                    <w:rPr>
                      <w:rFonts w:ascii="Cambria Math" w:hAnsi="Cambria Math"/>
                      <w:b/>
                      <w:i/>
                      <w:color w:val="000000"/>
                    </w:rPr>
                  </m:ctrlPr>
                </m:radPr>
                <m:deg/>
                <m:e>
                  <m:r>
                    <m:rPr>
                      <m:sty m:val="bi"/>
                    </m:rPr>
                    <w:rPr>
                      <w:rFonts w:ascii="Cambria Math" w:hAnsi="Cambria Math"/>
                      <w:color w:val="000000"/>
                    </w:rPr>
                    <m:t>2</m:t>
                  </m:r>
                </m:e>
              </m:rad>
            </m:den>
          </m:f>
          <m:r>
            <m:rPr>
              <m:sty m:val="bi"/>
            </m:rPr>
            <w:rPr>
              <w:rFonts w:ascii="Cambria Math" w:hAnsi="Cambria Math"/>
              <w:color w:val="000000"/>
            </w:rPr>
            <m:t>,  i=0,1,2,…, 263</m:t>
          </m:r>
        </m:oMath>
      </m:oMathPara>
    </w:p>
    <w:p w14:paraId="2C9A0DD2" w14:textId="77777777" w:rsidR="0057753B" w:rsidRDefault="0057753B" w:rsidP="0057753B">
      <w:pPr>
        <w:spacing w:after="0"/>
        <w:rPr>
          <w:b/>
          <w:lang w:val="en-GB"/>
        </w:rPr>
      </w:pPr>
      <w:r>
        <w:rPr>
          <w:b/>
          <w:color w:val="000000"/>
        </w:rPr>
        <w:t xml:space="preserve">The sequence </w:t>
      </w:r>
      <m:oMath>
        <m:r>
          <m:rPr>
            <m:sty m:val="bi"/>
          </m:rPr>
          <w:rPr>
            <w:rFonts w:ascii="Cambria Math" w:hAnsi="Cambria Math"/>
            <w:color w:val="000000"/>
          </w:rPr>
          <m:t>S</m:t>
        </m:r>
      </m:oMath>
      <w:r>
        <w:rPr>
          <w:b/>
          <w:color w:val="000000"/>
        </w:rPr>
        <w:t xml:space="preserve"> is then </w:t>
      </w:r>
      <w:r w:rsidRPr="00705988">
        <w:rPr>
          <w:b/>
          <w:color w:val="000000"/>
        </w:rPr>
        <w:t>mapped frequency-first time-second to the last 11 OFDM symbols of a subframe</w:t>
      </w:r>
      <w:r w:rsidRPr="00705988">
        <w:rPr>
          <w:b/>
          <w:lang w:val="en-GB"/>
        </w:rPr>
        <w:t>.</w:t>
      </w:r>
    </w:p>
    <w:p w14:paraId="75E0100E" w14:textId="77777777" w:rsidR="0057753B" w:rsidRDefault="0057753B" w:rsidP="0057753B">
      <w:pPr>
        <w:spacing w:after="0"/>
        <w:rPr>
          <w:b/>
          <w:lang w:val="en-GB"/>
        </w:rPr>
      </w:pPr>
    </w:p>
    <w:p w14:paraId="2338584E" w14:textId="401161C1" w:rsidR="00793643" w:rsidRPr="003D5DD0" w:rsidRDefault="00793643" w:rsidP="0057753B">
      <w:pPr>
        <w:spacing w:after="0"/>
        <w:rPr>
          <w:b/>
          <w:lang w:val="en-GB"/>
        </w:rPr>
      </w:pPr>
      <w:r w:rsidRPr="00793643">
        <w:rPr>
          <w:b/>
          <w:i/>
          <w:color w:val="000000"/>
          <w:u w:val="single"/>
        </w:rPr>
        <w:t xml:space="preserve">Proposal </w:t>
      </w:r>
      <w:r w:rsidR="00EF101B">
        <w:rPr>
          <w:b/>
          <w:i/>
          <w:color w:val="000000"/>
          <w:u w:val="single"/>
        </w:rPr>
        <w:t>7</w:t>
      </w:r>
      <w:r>
        <w:rPr>
          <w:b/>
          <w:color w:val="000000"/>
        </w:rPr>
        <w:t>: The subframe</w:t>
      </w:r>
      <w:r w:rsidR="00ED7769">
        <w:rPr>
          <w:b/>
          <w:color w:val="000000"/>
        </w:rPr>
        <w:t>-</w:t>
      </w:r>
      <w:r>
        <w:rPr>
          <w:b/>
          <w:color w:val="000000"/>
        </w:rPr>
        <w:t>level binary index s</w:t>
      </w:r>
      <w:r w:rsidR="00FA2702">
        <w:rPr>
          <w:b/>
          <w:color w:val="000000"/>
        </w:rPr>
        <w:t>equences governing the mapping</w:t>
      </w:r>
      <w:r>
        <w:rPr>
          <w:b/>
          <w:color w:val="000000"/>
        </w:rPr>
        <w:t xml:space="preserve"> of </w:t>
      </w:r>
      <m:oMath>
        <m:r>
          <m:rPr>
            <m:sty m:val="bi"/>
          </m:rPr>
          <w:rPr>
            <w:rFonts w:ascii="Cambria Math" w:hAnsi="Cambria Math"/>
            <w:color w:val="000000"/>
          </w:rPr>
          <m:t>S/</m:t>
        </m:r>
        <m:sSup>
          <m:sSupPr>
            <m:ctrlPr>
              <w:rPr>
                <w:rFonts w:ascii="Cambria Math" w:hAnsi="Cambria Math"/>
                <w:b/>
                <w:i/>
                <w:color w:val="000000"/>
              </w:rPr>
            </m:ctrlPr>
          </m:sSupPr>
          <m:e>
            <m:r>
              <m:rPr>
                <m:sty m:val="bi"/>
              </m:rPr>
              <w:rPr>
                <w:rFonts w:ascii="Cambria Math" w:hAnsi="Cambria Math"/>
                <w:color w:val="000000"/>
              </w:rPr>
              <m:t>S</m:t>
            </m:r>
          </m:e>
          <m:sup>
            <m:r>
              <m:rPr>
                <m:sty m:val="bi"/>
              </m:rPr>
              <w:rPr>
                <w:rFonts w:ascii="Cambria Math" w:hAnsi="Cambria Math"/>
                <w:color w:val="000000"/>
              </w:rPr>
              <m:t>*</m:t>
            </m:r>
          </m:sup>
        </m:sSup>
      </m:oMath>
      <w:r>
        <w:rPr>
          <w:b/>
          <w:color w:val="000000"/>
        </w:rPr>
        <w:t xml:space="preserve"> in a subframe of RSS transmission are as provided in Table 3. </w:t>
      </w:r>
    </w:p>
    <w:p w14:paraId="4FA42A5E" w14:textId="67FA2E04" w:rsidR="00011A9B" w:rsidRDefault="00011A9B" w:rsidP="00011A9B">
      <w:pPr>
        <w:rPr>
          <w:lang w:val="en-GB"/>
        </w:rPr>
      </w:pPr>
    </w:p>
    <w:p w14:paraId="03C42F71" w14:textId="5DB11618" w:rsidR="00011A9B" w:rsidRDefault="00011A9B" w:rsidP="00011A9B">
      <w:pPr>
        <w:pStyle w:val="Heading1"/>
      </w:pPr>
      <w:r>
        <w:t>Summary of Proposals</w:t>
      </w:r>
    </w:p>
    <w:p w14:paraId="6DA97174" w14:textId="4C3BD062" w:rsidR="005C3625" w:rsidRPr="005C3625" w:rsidRDefault="005C3625" w:rsidP="005C3625">
      <w:pPr>
        <w:rPr>
          <w:b/>
          <w:lang w:val="en-GB"/>
        </w:rPr>
      </w:pPr>
      <w:r w:rsidRPr="005C3625">
        <w:rPr>
          <w:b/>
          <w:lang w:val="en-GB"/>
        </w:rPr>
        <w:t xml:space="preserve">With regard to the Resynchronization Signal (RSS) for </w:t>
      </w:r>
      <w:proofErr w:type="spellStart"/>
      <w:r w:rsidRPr="005C3625">
        <w:rPr>
          <w:b/>
          <w:lang w:val="en-GB"/>
        </w:rPr>
        <w:t>eMTC</w:t>
      </w:r>
      <w:proofErr w:type="spellEnd"/>
      <w:r w:rsidRPr="005C3625">
        <w:rPr>
          <w:b/>
          <w:lang w:val="en-GB"/>
        </w:rPr>
        <w:t xml:space="preserve"> in Rel-15, adopt the following proposals: </w:t>
      </w:r>
    </w:p>
    <w:p w14:paraId="279B7257" w14:textId="61245868" w:rsidR="00011A9B" w:rsidRDefault="00011A9B" w:rsidP="005C3625">
      <w:pPr>
        <w:ind w:left="288"/>
        <w:rPr>
          <w:b/>
          <w:lang w:val="en-GB"/>
        </w:rPr>
      </w:pPr>
      <w:r w:rsidRPr="00C76F92">
        <w:rPr>
          <w:b/>
          <w:i/>
          <w:u w:val="single"/>
          <w:lang w:val="en-GB"/>
        </w:rPr>
        <w:t>Proposal 1</w:t>
      </w:r>
      <w:r w:rsidRPr="00C76F92">
        <w:rPr>
          <w:b/>
          <w:lang w:val="en-GB"/>
        </w:rPr>
        <w:t xml:space="preserve">: The base unit of the RSS is a complex-valued sequence </w:t>
      </w:r>
      <m:oMath>
        <m:r>
          <m:rPr>
            <m:sty m:val="bi"/>
          </m:rPr>
          <w:rPr>
            <w:rFonts w:ascii="Cambria Math" w:hAnsi="Cambria Math"/>
            <w:lang w:val="en-GB"/>
          </w:rPr>
          <m:t>S</m:t>
        </m:r>
      </m:oMath>
      <w:r w:rsidRPr="00C76F92">
        <w:rPr>
          <w:b/>
          <w:lang w:val="en-GB"/>
        </w:rPr>
        <w:t xml:space="preserve"> in frequency domain, which, after symbol-wise IFFT and CP addition, occupies the last 11 </w:t>
      </w:r>
      <w:r>
        <w:rPr>
          <w:b/>
          <w:lang w:val="en-GB"/>
        </w:rPr>
        <w:t xml:space="preserve">OFDM </w:t>
      </w:r>
      <w:r w:rsidRPr="00C76F92">
        <w:rPr>
          <w:b/>
          <w:lang w:val="en-GB"/>
        </w:rPr>
        <w:t xml:space="preserve">symbols of an LTE subframe (with the first three </w:t>
      </w:r>
      <w:r>
        <w:rPr>
          <w:b/>
          <w:lang w:val="en-GB"/>
        </w:rPr>
        <w:t xml:space="preserve">OFDM symbols in each subframe </w:t>
      </w:r>
      <w:r w:rsidRPr="00C76F92">
        <w:rPr>
          <w:b/>
          <w:lang w:val="en-GB"/>
        </w:rPr>
        <w:t xml:space="preserve">reserved for control </w:t>
      </w:r>
      <w:r>
        <w:rPr>
          <w:b/>
          <w:lang w:val="en-GB"/>
        </w:rPr>
        <w:t>information</w:t>
      </w:r>
      <w:r w:rsidRPr="00C76F92">
        <w:rPr>
          <w:b/>
          <w:lang w:val="en-GB"/>
        </w:rPr>
        <w:t>)</w:t>
      </w:r>
      <w:r w:rsidR="00EA6A2F">
        <w:rPr>
          <w:b/>
          <w:lang w:val="en-GB"/>
        </w:rPr>
        <w:t>.</w:t>
      </w:r>
    </w:p>
    <w:p w14:paraId="029DDF24" w14:textId="73492457" w:rsidR="007330C4" w:rsidRPr="007330C4" w:rsidRDefault="007330C4" w:rsidP="007330C4">
      <w:pPr>
        <w:ind w:left="288"/>
        <w:rPr>
          <w:lang w:val="en-GB"/>
        </w:rPr>
      </w:pPr>
      <w:r w:rsidRPr="00D07215">
        <w:rPr>
          <w:b/>
          <w:i/>
          <w:u w:val="single"/>
        </w:rPr>
        <w:t xml:space="preserve">Proposal </w:t>
      </w:r>
      <w:r>
        <w:rPr>
          <w:b/>
          <w:i/>
          <w:u w:val="single"/>
        </w:rPr>
        <w:t>2</w:t>
      </w:r>
      <w:r w:rsidRPr="00D07215">
        <w:rPr>
          <w:b/>
        </w:rPr>
        <w:t xml:space="preserve">: </w:t>
      </w:r>
      <w:r w:rsidR="00BE5688">
        <w:rPr>
          <w:b/>
        </w:rPr>
        <w:t>Confirm Working Assumption that t</w:t>
      </w:r>
      <w:r w:rsidR="00BE5688" w:rsidRPr="00D07215">
        <w:rPr>
          <w:b/>
        </w:rPr>
        <w:t xml:space="preserve">he </w:t>
      </w:r>
      <w:r w:rsidRPr="00D07215">
        <w:rPr>
          <w:b/>
        </w:rPr>
        <w:t xml:space="preserve">complex-valued frequency-domain </w:t>
      </w:r>
      <w:r>
        <w:rPr>
          <w:b/>
        </w:rPr>
        <w:t xml:space="preserve">base </w:t>
      </w:r>
      <w:r w:rsidRPr="00D07215">
        <w:rPr>
          <w:b/>
        </w:rPr>
        <w:t xml:space="preserve">sequence </w:t>
      </w:r>
      <m:oMath>
        <m:r>
          <m:rPr>
            <m:sty m:val="bi"/>
          </m:rPr>
          <w:rPr>
            <w:rFonts w:ascii="Cambria Math" w:hAnsi="Cambria Math"/>
          </w:rPr>
          <m:t>S</m:t>
        </m:r>
      </m:oMath>
      <w:r w:rsidRPr="00D07215">
        <w:rPr>
          <w:b/>
        </w:rPr>
        <w:t xml:space="preserve"> occupies a contiguous bandwidth of 2 PRBs</w:t>
      </w:r>
      <w:r w:rsidR="00EA6A2F">
        <w:rPr>
          <w:b/>
        </w:rPr>
        <w:t>.</w:t>
      </w:r>
    </w:p>
    <w:p w14:paraId="0E49DC36" w14:textId="5DE3C507" w:rsidR="009D030A" w:rsidRDefault="009D030A" w:rsidP="009D030A">
      <w:pPr>
        <w:ind w:left="288"/>
        <w:rPr>
          <w:b/>
        </w:rPr>
      </w:pPr>
      <w:r w:rsidRPr="00D07215">
        <w:rPr>
          <w:b/>
          <w:i/>
          <w:u w:val="single"/>
        </w:rPr>
        <w:t xml:space="preserve">Proposal </w:t>
      </w:r>
      <w:r>
        <w:rPr>
          <w:b/>
          <w:i/>
          <w:u w:val="single"/>
        </w:rPr>
        <w:t>3</w:t>
      </w:r>
      <w:r w:rsidRPr="00D07215">
        <w:rPr>
          <w:b/>
        </w:rPr>
        <w:t xml:space="preserve">: The RSS is constructed by </w:t>
      </w:r>
      <w:r>
        <w:rPr>
          <w:b/>
        </w:rPr>
        <w:t>mapping</w:t>
      </w:r>
      <w:r w:rsidRPr="00D07215">
        <w:rPr>
          <w:b/>
        </w:rPr>
        <w:t xml:space="preserve"> a sequence of symbol-wise IFFTs (</w:t>
      </w:r>
      <w:r>
        <w:rPr>
          <w:b/>
        </w:rPr>
        <w:t>with appropriate</w:t>
      </w:r>
      <w:r w:rsidRPr="00D07215">
        <w:rPr>
          <w:b/>
        </w:rPr>
        <w:t xml:space="preserve"> CPs) of the complex-valued frequency-domain </w:t>
      </w:r>
      <w:r>
        <w:rPr>
          <w:b/>
        </w:rPr>
        <w:t xml:space="preserve">base </w:t>
      </w:r>
      <w:r w:rsidRPr="00D07215">
        <w:rPr>
          <w:b/>
        </w:rPr>
        <w:t xml:space="preserve">sequence </w:t>
      </w:r>
      <m:oMath>
        <m:r>
          <m:rPr>
            <m:sty m:val="bi"/>
          </m:rPr>
          <w:rPr>
            <w:rFonts w:ascii="Cambria Math" w:hAnsi="Cambria Math"/>
          </w:rPr>
          <m:t>S</m:t>
        </m:r>
      </m:oMath>
      <w:r w:rsidRPr="00D07215">
        <w:rPr>
          <w:b/>
        </w:rPr>
        <w:t xml:space="preserve"> </w:t>
      </w:r>
      <w:r>
        <w:rPr>
          <w:b/>
        </w:rPr>
        <w:t>and</w:t>
      </w:r>
      <w:r w:rsidRPr="00D07215">
        <w:rPr>
          <w:b/>
        </w:rPr>
        <w:t xml:space="preserve"> its complex conjugate </w:t>
      </w:r>
      <m:oMath>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r>
          <m:rPr>
            <m:sty m:val="bi"/>
          </m:rPr>
          <w:rPr>
            <w:rFonts w:ascii="Cambria Math" w:hAnsi="Cambria Math"/>
          </w:rPr>
          <m:t xml:space="preserve"> </m:t>
        </m:r>
      </m:oMath>
      <w:r w:rsidRPr="00D07215">
        <w:rPr>
          <w:b/>
        </w:rPr>
        <w:t>according to a binary index sequence of length equal to the number of subframes spanned by the RSS</w:t>
      </w:r>
      <w:r>
        <w:rPr>
          <w:b/>
        </w:rPr>
        <w:t xml:space="preserve">, where each element of the binary index sequence determines whether </w:t>
      </w:r>
      <m:oMath>
        <m:r>
          <m:rPr>
            <m:sty m:val="bi"/>
          </m:rPr>
          <w:rPr>
            <w:rFonts w:ascii="Cambria Math" w:hAnsi="Cambria Math"/>
          </w:rPr>
          <m:t>S</m:t>
        </m:r>
      </m:oMath>
      <w:r>
        <w:rPr>
          <w:b/>
        </w:rPr>
        <w:t xml:space="preserve"> or </w:t>
      </w:r>
      <m:oMath>
        <m:sSup>
          <m:sSupPr>
            <m:ctrlPr>
              <w:rPr>
                <w:rFonts w:ascii="Cambria Math" w:hAnsi="Cambria Math"/>
                <w:b/>
                <w:i/>
              </w:rPr>
            </m:ctrlPr>
          </m:sSupPr>
          <m:e>
            <m:r>
              <m:rPr>
                <m:sty m:val="bi"/>
              </m:rPr>
              <w:rPr>
                <w:rFonts w:ascii="Cambria Math" w:hAnsi="Cambria Math"/>
              </w:rPr>
              <m:t>S</m:t>
            </m:r>
          </m:e>
          <m:sup>
            <m:r>
              <m:rPr>
                <m:sty m:val="bi"/>
              </m:rPr>
              <w:rPr>
                <w:rFonts w:ascii="Cambria Math" w:hAnsi="Cambria Math"/>
              </w:rPr>
              <m:t>*</m:t>
            </m:r>
          </m:sup>
        </m:sSup>
      </m:oMath>
      <w:r>
        <w:rPr>
          <w:b/>
        </w:rPr>
        <w:t xml:space="preserve"> is mapped to a given subframe.</w:t>
      </w:r>
    </w:p>
    <w:p w14:paraId="060A8360" w14:textId="520ECE78" w:rsidR="00CD0E40" w:rsidRDefault="00CD0E40" w:rsidP="00CD0E40">
      <w:pPr>
        <w:spacing w:after="0"/>
        <w:ind w:firstLine="288"/>
        <w:rPr>
          <w:b/>
          <w:color w:val="000000"/>
        </w:rPr>
      </w:pPr>
      <w:r w:rsidRPr="003D5DD0">
        <w:rPr>
          <w:b/>
          <w:i/>
          <w:color w:val="000000"/>
          <w:u w:val="single"/>
        </w:rPr>
        <w:t xml:space="preserve">Proposal </w:t>
      </w:r>
      <w:r>
        <w:rPr>
          <w:b/>
          <w:i/>
          <w:color w:val="000000"/>
          <w:u w:val="single"/>
        </w:rPr>
        <w:t>4</w:t>
      </w:r>
      <w:r w:rsidRPr="003D5DD0">
        <w:rPr>
          <w:b/>
          <w:color w:val="000000"/>
        </w:rPr>
        <w:t xml:space="preserve">: A </w:t>
      </w:r>
      <w:r>
        <w:rPr>
          <w:b/>
          <w:color w:val="000000"/>
        </w:rPr>
        <w:t>c</w:t>
      </w:r>
      <w:r w:rsidRPr="003D5DD0">
        <w:rPr>
          <w:b/>
          <w:color w:val="000000"/>
        </w:rPr>
        <w:t>onfiguration with RSS duration</w:t>
      </w:r>
      <w:r>
        <w:rPr>
          <w:b/>
          <w:color w:val="000000"/>
        </w:rPr>
        <w:t xml:space="preserve"> of 40ms is supported.</w:t>
      </w:r>
    </w:p>
    <w:p w14:paraId="3649A53C" w14:textId="77777777" w:rsidR="00CD0E40" w:rsidRPr="00CD0E40" w:rsidRDefault="00CD0E40" w:rsidP="00CD0E40">
      <w:pPr>
        <w:spacing w:after="0"/>
        <w:ind w:firstLine="288"/>
        <w:rPr>
          <w:b/>
          <w:color w:val="000000"/>
        </w:rPr>
      </w:pPr>
    </w:p>
    <w:p w14:paraId="0BB1BAEE" w14:textId="26064378" w:rsidR="00793643" w:rsidRPr="00CD0E40" w:rsidRDefault="003547F8" w:rsidP="00CD0E40">
      <w:pPr>
        <w:ind w:left="288"/>
        <w:rPr>
          <w:b/>
        </w:rPr>
      </w:pPr>
      <w:r w:rsidRPr="00DB4F34">
        <w:rPr>
          <w:b/>
          <w:i/>
          <w:u w:val="single"/>
        </w:rPr>
        <w:t xml:space="preserve">Proposal </w:t>
      </w:r>
      <w:r w:rsidR="00CD0E40">
        <w:rPr>
          <w:b/>
          <w:i/>
          <w:u w:val="single"/>
        </w:rPr>
        <w:t>5</w:t>
      </w:r>
      <w:r>
        <w:rPr>
          <w:b/>
        </w:rPr>
        <w:t xml:space="preserve">: If only one CRS port is configured by the </w:t>
      </w:r>
      <w:proofErr w:type="spellStart"/>
      <w:r>
        <w:rPr>
          <w:b/>
        </w:rPr>
        <w:t>eNB</w:t>
      </w:r>
      <w:proofErr w:type="spellEnd"/>
      <w:r>
        <w:rPr>
          <w:b/>
        </w:rPr>
        <w:t xml:space="preserve">, the UE shall assume that no transmit diversity is employed for the RSS (i.e., the whole RSS transmission is from the same antenna port); otherwise, the UE shall assume </w:t>
      </w:r>
      <w:r w:rsidRPr="00DB4F34">
        <w:rPr>
          <w:b/>
        </w:rPr>
        <w:t>that the transmission of RSS in subframes (2n, 2n+1) is from the same antenna port</w:t>
      </w:r>
      <w:r>
        <w:rPr>
          <w:b/>
        </w:rPr>
        <w:t>.</w:t>
      </w:r>
    </w:p>
    <w:p w14:paraId="5CF123D1" w14:textId="0CC2656D" w:rsidR="00BA79CE" w:rsidRDefault="00793643" w:rsidP="00705988">
      <w:pPr>
        <w:spacing w:before="40" w:after="40"/>
        <w:ind w:left="288"/>
        <w:rPr>
          <w:b/>
          <w:color w:val="000000"/>
        </w:rPr>
      </w:pPr>
      <w:r w:rsidRPr="00705988">
        <w:rPr>
          <w:b/>
          <w:i/>
          <w:u w:val="single"/>
          <w:lang w:val="en-GB"/>
        </w:rPr>
        <w:t xml:space="preserve">Proposal </w:t>
      </w:r>
      <w:r w:rsidR="00EF101B" w:rsidRPr="00705988">
        <w:rPr>
          <w:b/>
          <w:i/>
          <w:u w:val="single"/>
          <w:lang w:val="en-GB"/>
        </w:rPr>
        <w:t>6</w:t>
      </w:r>
      <w:r w:rsidRPr="00705988">
        <w:rPr>
          <w:b/>
          <w:lang w:val="en-GB"/>
        </w:rPr>
        <w:t xml:space="preserve">: </w:t>
      </w:r>
      <w:r w:rsidR="009D1833" w:rsidRPr="00705988">
        <w:rPr>
          <w:b/>
          <w:lang w:val="en-GB"/>
        </w:rPr>
        <w:t xml:space="preserve">The frequency-domain </w:t>
      </w:r>
      <w:r w:rsidR="00705988" w:rsidRPr="00705988">
        <w:rPr>
          <w:b/>
          <w:lang w:val="en-GB"/>
        </w:rPr>
        <w:t xml:space="preserve">base </w:t>
      </w:r>
      <w:r w:rsidR="009D1833" w:rsidRPr="00705988">
        <w:rPr>
          <w:b/>
          <w:lang w:val="en-GB"/>
        </w:rPr>
        <w:t xml:space="preserve">sequence </w:t>
      </w:r>
      <m:oMath>
        <m:r>
          <m:rPr>
            <m:sty m:val="bi"/>
          </m:rPr>
          <w:rPr>
            <w:rFonts w:ascii="Cambria Math" w:hAnsi="Cambria Math"/>
            <w:lang w:val="en-GB"/>
          </w:rPr>
          <m:t>S</m:t>
        </m:r>
      </m:oMath>
      <w:r w:rsidR="009D1833" w:rsidRPr="00705988">
        <w:rPr>
          <w:b/>
          <w:lang w:val="en-GB"/>
        </w:rPr>
        <w:t xml:space="preserve"> is </w:t>
      </w:r>
      <w:r w:rsidR="00705988" w:rsidRPr="00705988">
        <w:rPr>
          <w:b/>
          <w:color w:val="000000"/>
        </w:rPr>
        <w:t>a</w:t>
      </w:r>
      <w:r w:rsidR="00006B10" w:rsidRPr="00705988">
        <w:rPr>
          <w:b/>
          <w:color w:val="000000"/>
        </w:rPr>
        <w:t xml:space="preserve"> QPSK sequence </w:t>
      </w:r>
      <w:r w:rsidR="00705988" w:rsidRPr="00705988">
        <w:rPr>
          <w:b/>
          <w:color w:val="000000"/>
        </w:rPr>
        <w:t xml:space="preserve">of length 264, </w:t>
      </w:r>
      <w:r w:rsidR="00006B10" w:rsidRPr="00705988">
        <w:rPr>
          <w:b/>
          <w:color w:val="000000"/>
        </w:rPr>
        <w:t>generated from a Gol</w:t>
      </w:r>
      <w:r w:rsidR="00705988" w:rsidRPr="00705988">
        <w:rPr>
          <w:b/>
          <w:color w:val="000000"/>
        </w:rPr>
        <w:t>d sequence</w:t>
      </w:r>
      <w:r w:rsidR="00705988">
        <w:rPr>
          <w:b/>
          <w:color w:val="000000"/>
        </w:rPr>
        <w:t xml:space="preserve"> </w:t>
      </w:r>
      <m:oMath>
        <m:r>
          <m:rPr>
            <m:sty m:val="bi"/>
          </m:rPr>
          <w:rPr>
            <w:rFonts w:ascii="Cambria Math" w:hAnsi="Cambria Math"/>
            <w:color w:val="000000"/>
          </w:rPr>
          <m:t>c</m:t>
        </m:r>
        <m:d>
          <m:dPr>
            <m:ctrlPr>
              <w:rPr>
                <w:rFonts w:ascii="Cambria Math" w:hAnsi="Cambria Math"/>
                <w:b/>
                <w:i/>
                <w:color w:val="000000"/>
              </w:rPr>
            </m:ctrlPr>
          </m:dPr>
          <m:e>
            <m:r>
              <m:rPr>
                <m:sty m:val="bi"/>
              </m:rPr>
              <w:rPr>
                <w:rFonts w:ascii="Cambria Math" w:hAnsi="Cambria Math"/>
                <w:color w:val="000000"/>
              </w:rPr>
              <m:t>n</m:t>
            </m:r>
          </m:e>
        </m:d>
      </m:oMath>
      <w:r w:rsidR="00BA79CE">
        <w:rPr>
          <w:b/>
          <w:color w:val="000000"/>
        </w:rPr>
        <w:t xml:space="preserve"> of length 528 </w:t>
      </w:r>
      <w:r w:rsidR="00BA79CE" w:rsidRPr="00705988">
        <w:rPr>
          <w:b/>
          <w:color w:val="000000"/>
        </w:rPr>
        <w:t xml:space="preserve">initialized by </w:t>
      </w:r>
      <m:oMath>
        <m:sSub>
          <m:sSubPr>
            <m:ctrlPr>
              <w:rPr>
                <w:rFonts w:ascii="Cambria Math" w:hAnsi="Cambria Math"/>
                <w:b/>
                <w:i/>
                <w:color w:val="000000"/>
              </w:rPr>
            </m:ctrlPr>
          </m:sSubPr>
          <m:e>
            <m:r>
              <m:rPr>
                <m:sty m:val="bi"/>
              </m:rPr>
              <w:rPr>
                <w:rFonts w:ascii="Cambria Math" w:hAnsi="Cambria Math"/>
                <w:color w:val="000000"/>
              </w:rPr>
              <m:t>c</m:t>
            </m:r>
          </m:e>
          <m:sub>
            <m:r>
              <m:rPr>
                <m:sty m:val="bi"/>
              </m:rPr>
              <w:rPr>
                <w:rFonts w:ascii="Cambria Math" w:hAnsi="Cambria Math"/>
                <w:color w:val="000000"/>
              </w:rPr>
              <m:t>init</m:t>
            </m:r>
          </m:sub>
        </m:sSub>
        <m:r>
          <m:rPr>
            <m:sty m:val="bi"/>
          </m:rPr>
          <w:rPr>
            <w:rFonts w:ascii="Cambria Math" w:hAnsi="Cambria Math"/>
            <w:color w:val="000000"/>
          </w:rPr>
          <m:t>=</m:t>
        </m:r>
        <m:sSubSup>
          <m:sSubSupPr>
            <m:ctrlPr>
              <w:rPr>
                <w:rFonts w:ascii="Cambria Math" w:hAnsi="Cambria Math"/>
                <w:b/>
                <w:i/>
                <w:color w:val="000000"/>
              </w:rPr>
            </m:ctrlPr>
          </m:sSubSupPr>
          <m:e>
            <m:r>
              <m:rPr>
                <m:sty m:val="bi"/>
              </m:rPr>
              <w:rPr>
                <w:rFonts w:ascii="Cambria Math" w:hAnsi="Cambria Math"/>
                <w:color w:val="000000"/>
              </w:rPr>
              <m:t>N</m:t>
            </m:r>
          </m:e>
          <m:sub>
            <m:r>
              <m:rPr>
                <m:sty m:val="bi"/>
              </m:rPr>
              <w:rPr>
                <w:rFonts w:ascii="Cambria Math" w:hAnsi="Cambria Math"/>
                <w:color w:val="000000"/>
              </w:rPr>
              <m:t>ID</m:t>
            </m:r>
          </m:sub>
          <m:sup>
            <m:r>
              <m:rPr>
                <m:sty m:val="bi"/>
              </m:rPr>
              <w:rPr>
                <w:rFonts w:ascii="Cambria Math" w:hAnsi="Cambria Math"/>
                <w:color w:val="000000"/>
              </w:rPr>
              <m:t>cell</m:t>
            </m:r>
          </m:sup>
        </m:sSubSup>
      </m:oMath>
      <w:r w:rsidR="00BA79CE">
        <w:rPr>
          <w:b/>
          <w:color w:val="000000"/>
        </w:rPr>
        <w:t xml:space="preserve"> (where </w:t>
      </w:r>
      <m:oMath>
        <m:r>
          <m:rPr>
            <m:sty m:val="bi"/>
          </m:rPr>
          <w:rPr>
            <w:rFonts w:ascii="Cambria Math" w:hAnsi="Cambria Math"/>
            <w:color w:val="000000"/>
          </w:rPr>
          <m:t>c(n)</m:t>
        </m:r>
      </m:oMath>
      <w:r w:rsidR="00BA79CE">
        <w:rPr>
          <w:b/>
          <w:color w:val="000000"/>
        </w:rPr>
        <w:t xml:space="preserve"> and </w:t>
      </w:r>
      <m:oMath>
        <m:sSub>
          <m:sSubPr>
            <m:ctrlPr>
              <w:rPr>
                <w:rFonts w:ascii="Cambria Math" w:hAnsi="Cambria Math"/>
                <w:b/>
                <w:i/>
                <w:color w:val="000000"/>
              </w:rPr>
            </m:ctrlPr>
          </m:sSubPr>
          <m:e>
            <m:r>
              <m:rPr>
                <m:sty m:val="bi"/>
              </m:rPr>
              <w:rPr>
                <w:rFonts w:ascii="Cambria Math" w:hAnsi="Cambria Math"/>
                <w:color w:val="000000"/>
              </w:rPr>
              <m:t>c</m:t>
            </m:r>
          </m:e>
          <m:sub>
            <m:r>
              <m:rPr>
                <m:sty m:val="bi"/>
              </m:rPr>
              <w:rPr>
                <w:rFonts w:ascii="Cambria Math" w:hAnsi="Cambria Math"/>
                <w:color w:val="000000"/>
              </w:rPr>
              <m:t>init</m:t>
            </m:r>
          </m:sub>
        </m:sSub>
      </m:oMath>
      <w:r w:rsidR="00BA79CE">
        <w:rPr>
          <w:b/>
          <w:color w:val="000000"/>
        </w:rPr>
        <w:t xml:space="preserve"> are defined in Section 7.2 of TS 36.211) as follows:</w:t>
      </w:r>
      <w:r w:rsidR="00705988">
        <w:rPr>
          <w:b/>
          <w:color w:val="000000"/>
        </w:rPr>
        <w:t xml:space="preserve"> </w:t>
      </w:r>
    </w:p>
    <w:p w14:paraId="6D259A26" w14:textId="5E9EA951" w:rsidR="00942D30" w:rsidRDefault="00942D30" w:rsidP="00942D30">
      <w:pPr>
        <w:spacing w:before="40" w:after="40"/>
        <w:rPr>
          <w:b/>
          <w:color w:val="000000"/>
        </w:rPr>
      </w:pPr>
      <w:bookmarkStart w:id="7" w:name="_Hlk513825369"/>
      <m:oMathPara>
        <m:oMath>
          <m:r>
            <m:rPr>
              <m:sty m:val="bi"/>
            </m:rPr>
            <w:rPr>
              <w:rFonts w:ascii="Cambria Math" w:hAnsi="Cambria Math"/>
              <w:color w:val="000000"/>
            </w:rPr>
            <m:t>S</m:t>
          </m:r>
          <m:d>
            <m:dPr>
              <m:ctrlPr>
                <w:rPr>
                  <w:rFonts w:ascii="Cambria Math" w:hAnsi="Cambria Math"/>
                  <w:b/>
                  <w:i/>
                  <w:color w:val="000000"/>
                </w:rPr>
              </m:ctrlPr>
            </m:dPr>
            <m:e>
              <m:r>
                <m:rPr>
                  <m:sty m:val="bi"/>
                </m:rPr>
                <w:rPr>
                  <w:rFonts w:ascii="Cambria Math" w:hAnsi="Cambria Math"/>
                  <w:color w:val="000000"/>
                </w:rPr>
                <m:t>i</m:t>
              </m:r>
            </m:e>
          </m:d>
          <m:r>
            <m:rPr>
              <m:sty m:val="bi"/>
            </m:rPr>
            <w:rPr>
              <w:rFonts w:ascii="Cambria Math" w:hAnsi="Cambria Math"/>
              <w:color w:val="000000"/>
            </w:rPr>
            <m:t>=</m:t>
          </m:r>
          <m:f>
            <m:fPr>
              <m:ctrlPr>
                <w:rPr>
                  <w:rFonts w:ascii="Cambria Math" w:hAnsi="Cambria Math"/>
                  <w:b/>
                  <w:i/>
                  <w:color w:val="000000"/>
                </w:rPr>
              </m:ctrlPr>
            </m:fPr>
            <m:num>
              <m:r>
                <m:rPr>
                  <m:sty m:val="bi"/>
                </m:rPr>
                <w:rPr>
                  <w:rFonts w:ascii="Cambria Math" w:hAnsi="Cambria Math"/>
                  <w:color w:val="000000"/>
                </w:rPr>
                <m:t>1-2</m:t>
              </m:r>
              <m:r>
                <m:rPr>
                  <m:sty m:val="bi"/>
                </m:rPr>
                <w:rPr>
                  <w:rFonts w:ascii="Cambria Math" w:hAnsi="Cambria Math"/>
                  <w:color w:val="000000"/>
                </w:rPr>
                <m:t>c</m:t>
              </m:r>
              <m:d>
                <m:dPr>
                  <m:ctrlPr>
                    <w:rPr>
                      <w:rFonts w:ascii="Cambria Math" w:hAnsi="Cambria Math"/>
                      <w:b/>
                      <w:i/>
                      <w:color w:val="000000"/>
                    </w:rPr>
                  </m:ctrlPr>
                </m:dPr>
                <m:e>
                  <m:r>
                    <m:rPr>
                      <m:sty m:val="bi"/>
                    </m:rPr>
                    <w:rPr>
                      <w:rFonts w:ascii="Cambria Math" w:hAnsi="Cambria Math"/>
                      <w:color w:val="000000"/>
                    </w:rPr>
                    <m:t>2</m:t>
                  </m:r>
                  <m:r>
                    <m:rPr>
                      <m:sty m:val="bi"/>
                    </m:rPr>
                    <w:rPr>
                      <w:rFonts w:ascii="Cambria Math" w:hAnsi="Cambria Math"/>
                      <w:color w:val="000000"/>
                    </w:rPr>
                    <m:t>i</m:t>
                  </m:r>
                </m:e>
              </m:d>
            </m:num>
            <m:den>
              <m:rad>
                <m:radPr>
                  <m:degHide m:val="1"/>
                  <m:ctrlPr>
                    <w:rPr>
                      <w:rFonts w:ascii="Cambria Math" w:hAnsi="Cambria Math"/>
                      <w:b/>
                      <w:i/>
                      <w:color w:val="000000"/>
                    </w:rPr>
                  </m:ctrlPr>
                </m:radPr>
                <m:deg/>
                <m:e>
                  <m:r>
                    <m:rPr>
                      <m:sty m:val="bi"/>
                    </m:rPr>
                    <w:rPr>
                      <w:rFonts w:ascii="Cambria Math" w:hAnsi="Cambria Math"/>
                      <w:color w:val="000000"/>
                    </w:rPr>
                    <m:t>2</m:t>
                  </m:r>
                </m:e>
              </m:rad>
            </m:den>
          </m:f>
          <m:r>
            <m:rPr>
              <m:sty m:val="bi"/>
            </m:rPr>
            <w:rPr>
              <w:rFonts w:ascii="Cambria Math" w:hAnsi="Cambria Math"/>
              <w:color w:val="000000"/>
            </w:rPr>
            <m:t>+j</m:t>
          </m:r>
          <m:f>
            <m:fPr>
              <m:ctrlPr>
                <w:rPr>
                  <w:rFonts w:ascii="Cambria Math" w:hAnsi="Cambria Math"/>
                  <w:b/>
                  <w:i/>
                  <w:color w:val="000000"/>
                </w:rPr>
              </m:ctrlPr>
            </m:fPr>
            <m:num>
              <m:r>
                <m:rPr>
                  <m:sty m:val="bi"/>
                </m:rPr>
                <w:rPr>
                  <w:rFonts w:ascii="Cambria Math" w:hAnsi="Cambria Math"/>
                  <w:color w:val="000000"/>
                </w:rPr>
                <m:t>1-2</m:t>
              </m:r>
              <m:r>
                <m:rPr>
                  <m:sty m:val="bi"/>
                </m:rPr>
                <w:rPr>
                  <w:rFonts w:ascii="Cambria Math" w:hAnsi="Cambria Math"/>
                  <w:color w:val="000000"/>
                </w:rPr>
                <m:t>c</m:t>
              </m:r>
              <m:d>
                <m:dPr>
                  <m:ctrlPr>
                    <w:rPr>
                      <w:rFonts w:ascii="Cambria Math" w:hAnsi="Cambria Math"/>
                      <w:b/>
                      <w:i/>
                      <w:color w:val="000000"/>
                    </w:rPr>
                  </m:ctrlPr>
                </m:dPr>
                <m:e>
                  <m:r>
                    <m:rPr>
                      <m:sty m:val="bi"/>
                    </m:rPr>
                    <w:rPr>
                      <w:rFonts w:ascii="Cambria Math" w:hAnsi="Cambria Math"/>
                      <w:color w:val="000000"/>
                    </w:rPr>
                    <m:t>2</m:t>
                  </m:r>
                  <m:r>
                    <m:rPr>
                      <m:sty m:val="bi"/>
                    </m:rPr>
                    <w:rPr>
                      <w:rFonts w:ascii="Cambria Math" w:hAnsi="Cambria Math"/>
                      <w:color w:val="000000"/>
                    </w:rPr>
                    <m:t>i+1</m:t>
                  </m:r>
                </m:e>
              </m:d>
            </m:num>
            <m:den>
              <m:rad>
                <m:radPr>
                  <m:degHide m:val="1"/>
                  <m:ctrlPr>
                    <w:rPr>
                      <w:rFonts w:ascii="Cambria Math" w:hAnsi="Cambria Math"/>
                      <w:b/>
                      <w:i/>
                      <w:color w:val="000000"/>
                    </w:rPr>
                  </m:ctrlPr>
                </m:radPr>
                <m:deg/>
                <m:e>
                  <m:r>
                    <m:rPr>
                      <m:sty m:val="bi"/>
                    </m:rPr>
                    <w:rPr>
                      <w:rFonts w:ascii="Cambria Math" w:hAnsi="Cambria Math"/>
                      <w:color w:val="000000"/>
                    </w:rPr>
                    <m:t>2</m:t>
                  </m:r>
                </m:e>
              </m:rad>
            </m:den>
          </m:f>
          <m:r>
            <m:rPr>
              <m:sty m:val="bi"/>
            </m:rPr>
            <w:rPr>
              <w:rFonts w:ascii="Cambria Math" w:hAnsi="Cambria Math"/>
              <w:color w:val="000000"/>
            </w:rPr>
            <m:t>,  i=0,1,2,…, 263</m:t>
          </m:r>
        </m:oMath>
      </m:oMathPara>
    </w:p>
    <w:bookmarkEnd w:id="7"/>
    <w:p w14:paraId="6A6E9E0B" w14:textId="2EEA97ED" w:rsidR="00BA79CE" w:rsidRDefault="00BA79CE" w:rsidP="00705988">
      <w:pPr>
        <w:spacing w:before="40" w:after="40"/>
        <w:ind w:left="288"/>
        <w:rPr>
          <w:b/>
          <w:color w:val="000000"/>
        </w:rPr>
      </w:pPr>
    </w:p>
    <w:p w14:paraId="5CD479B8" w14:textId="16F8AC27" w:rsidR="00793643" w:rsidRPr="00705988" w:rsidRDefault="00705988" w:rsidP="00705988">
      <w:pPr>
        <w:spacing w:before="40" w:after="40"/>
        <w:ind w:left="288"/>
        <w:rPr>
          <w:b/>
          <w:lang w:val="en-GB"/>
        </w:rPr>
      </w:pPr>
      <w:r>
        <w:rPr>
          <w:b/>
          <w:color w:val="000000"/>
        </w:rPr>
        <w:t xml:space="preserve">The sequence </w:t>
      </w:r>
      <m:oMath>
        <m:r>
          <m:rPr>
            <m:sty m:val="bi"/>
          </m:rPr>
          <w:rPr>
            <w:rFonts w:ascii="Cambria Math" w:hAnsi="Cambria Math"/>
            <w:color w:val="000000"/>
          </w:rPr>
          <m:t>S</m:t>
        </m:r>
      </m:oMath>
      <w:r>
        <w:rPr>
          <w:b/>
          <w:color w:val="000000"/>
        </w:rPr>
        <w:t xml:space="preserve"> is then </w:t>
      </w:r>
      <w:r w:rsidR="00006B10" w:rsidRPr="00705988">
        <w:rPr>
          <w:b/>
          <w:color w:val="000000"/>
        </w:rPr>
        <w:t>mapped frequency-first time-second</w:t>
      </w:r>
      <w:r w:rsidRPr="00705988">
        <w:rPr>
          <w:b/>
          <w:color w:val="000000"/>
        </w:rPr>
        <w:t xml:space="preserve"> to the last 11 OFDM symbols of a subframe</w:t>
      </w:r>
      <w:r w:rsidR="005D4DC6" w:rsidRPr="00705988">
        <w:rPr>
          <w:b/>
          <w:lang w:val="en-GB"/>
        </w:rPr>
        <w:t>.</w:t>
      </w:r>
    </w:p>
    <w:p w14:paraId="300AF274" w14:textId="77777777" w:rsidR="00006B10" w:rsidRPr="00006B10" w:rsidRDefault="00006B10" w:rsidP="00006B10">
      <w:pPr>
        <w:spacing w:before="40" w:after="40"/>
      </w:pPr>
    </w:p>
    <w:p w14:paraId="5E4E66ED" w14:textId="6BCC14FD" w:rsidR="00793643" w:rsidRPr="003D5DD0" w:rsidRDefault="00793643" w:rsidP="00793643">
      <w:pPr>
        <w:spacing w:after="0"/>
        <w:ind w:left="288"/>
        <w:rPr>
          <w:b/>
          <w:lang w:val="en-GB"/>
        </w:rPr>
      </w:pPr>
      <w:r w:rsidRPr="00793643">
        <w:rPr>
          <w:b/>
          <w:i/>
          <w:color w:val="000000"/>
          <w:u w:val="single"/>
        </w:rPr>
        <w:t xml:space="preserve">Proposal </w:t>
      </w:r>
      <w:r w:rsidR="00EF101B">
        <w:rPr>
          <w:b/>
          <w:i/>
          <w:color w:val="000000"/>
          <w:u w:val="single"/>
        </w:rPr>
        <w:t>7</w:t>
      </w:r>
      <w:r>
        <w:rPr>
          <w:b/>
          <w:color w:val="000000"/>
        </w:rPr>
        <w:t>: The subframe</w:t>
      </w:r>
      <w:r w:rsidR="00ED7769">
        <w:rPr>
          <w:b/>
          <w:color w:val="000000"/>
        </w:rPr>
        <w:t>-</w:t>
      </w:r>
      <w:r>
        <w:rPr>
          <w:b/>
          <w:color w:val="000000"/>
        </w:rPr>
        <w:t>level binary index s</w:t>
      </w:r>
      <w:r w:rsidR="00FA2702">
        <w:rPr>
          <w:b/>
          <w:color w:val="000000"/>
        </w:rPr>
        <w:t>equences governing the mapping</w:t>
      </w:r>
      <w:r>
        <w:rPr>
          <w:b/>
          <w:color w:val="000000"/>
        </w:rPr>
        <w:t xml:space="preserve"> of </w:t>
      </w:r>
      <m:oMath>
        <m:r>
          <m:rPr>
            <m:sty m:val="bi"/>
          </m:rPr>
          <w:rPr>
            <w:rFonts w:ascii="Cambria Math" w:hAnsi="Cambria Math"/>
            <w:color w:val="000000"/>
          </w:rPr>
          <m:t>S/</m:t>
        </m:r>
        <m:sSup>
          <m:sSupPr>
            <m:ctrlPr>
              <w:rPr>
                <w:rFonts w:ascii="Cambria Math" w:hAnsi="Cambria Math"/>
                <w:b/>
                <w:i/>
                <w:color w:val="000000"/>
              </w:rPr>
            </m:ctrlPr>
          </m:sSupPr>
          <m:e>
            <m:r>
              <m:rPr>
                <m:sty m:val="bi"/>
              </m:rPr>
              <w:rPr>
                <w:rFonts w:ascii="Cambria Math" w:hAnsi="Cambria Math"/>
                <w:color w:val="000000"/>
              </w:rPr>
              <m:t>S</m:t>
            </m:r>
          </m:e>
          <m:sup>
            <m:r>
              <m:rPr>
                <m:sty m:val="bi"/>
              </m:rPr>
              <w:rPr>
                <w:rFonts w:ascii="Cambria Math" w:hAnsi="Cambria Math"/>
                <w:color w:val="000000"/>
              </w:rPr>
              <m:t>*</m:t>
            </m:r>
          </m:sup>
        </m:sSup>
      </m:oMath>
      <w:r>
        <w:rPr>
          <w:b/>
          <w:color w:val="000000"/>
        </w:rPr>
        <w:t xml:space="preserve"> in a subframe of RSS transmission are as provided in Table 3. </w:t>
      </w:r>
    </w:p>
    <w:p w14:paraId="2FEF9698" w14:textId="77777777" w:rsidR="00793643" w:rsidRDefault="00793643" w:rsidP="00793643">
      <w:pPr>
        <w:ind w:firstLine="288"/>
        <w:rPr>
          <w:b/>
          <w:lang w:val="en-GB"/>
        </w:rPr>
      </w:pPr>
    </w:p>
    <w:p w14:paraId="00C98524" w14:textId="2A2E2C92" w:rsidR="00C31BEB" w:rsidRDefault="00C31BEB" w:rsidP="00C31BEB">
      <w:pPr>
        <w:pStyle w:val="Heading1"/>
      </w:pPr>
      <w:r>
        <w:lastRenderedPageBreak/>
        <w:t>References</w:t>
      </w:r>
    </w:p>
    <w:p w14:paraId="4870A1AC" w14:textId="0B49C276" w:rsidR="004D2871" w:rsidRDefault="004D2871" w:rsidP="004D2871">
      <w:r w:rsidRPr="004D2871">
        <w:rPr>
          <w:lang w:val="en-GB"/>
        </w:rPr>
        <w:t xml:space="preserve">[1] </w:t>
      </w:r>
      <w:r w:rsidRPr="004D2871">
        <w:t>R1</w:t>
      </w:r>
      <w:r w:rsidRPr="004D2871">
        <w:noBreakHyphen/>
        <w:t>1802324 “Reduced system acquisition time” by Qualcomm Incorporated, RAN1 #92, Athens, Greece.</w:t>
      </w:r>
    </w:p>
    <w:p w14:paraId="27B5DC1F" w14:textId="16479BF8" w:rsidR="0007652A" w:rsidRPr="0007652A" w:rsidRDefault="0007652A" w:rsidP="004D2871">
      <w:r>
        <w:rPr>
          <w:lang w:val="en-GB"/>
        </w:rPr>
        <w:t>[2</w:t>
      </w:r>
      <w:r w:rsidRPr="004D2871">
        <w:rPr>
          <w:lang w:val="en-GB"/>
        </w:rPr>
        <w:t xml:space="preserve">] </w:t>
      </w:r>
      <w:r w:rsidR="00D01D06" w:rsidRPr="00D01D06">
        <w:t>R1‑1804912</w:t>
      </w:r>
      <w:r w:rsidRPr="004D2871">
        <w:t xml:space="preserve"> “Reduced system acquisition time” by Qualcomm Incorporated, RAN1 #92</w:t>
      </w:r>
      <w:r>
        <w:t xml:space="preserve">b, </w:t>
      </w:r>
      <w:proofErr w:type="spellStart"/>
      <w:r>
        <w:t>Sanya</w:t>
      </w:r>
      <w:proofErr w:type="spellEnd"/>
      <w:r>
        <w:t>, China</w:t>
      </w:r>
      <w:r w:rsidRPr="004D2871">
        <w:t>.</w:t>
      </w:r>
    </w:p>
    <w:p w14:paraId="6B4B4DED" w14:textId="15D68F72" w:rsidR="0022353E" w:rsidRDefault="0022353E" w:rsidP="0022353E">
      <w:pPr>
        <w:rPr>
          <w:lang w:val="en-GB"/>
        </w:rPr>
      </w:pPr>
      <w:r w:rsidRPr="004D2871">
        <w:rPr>
          <w:lang w:val="en-GB"/>
        </w:rPr>
        <w:t>[</w:t>
      </w:r>
      <w:r w:rsidR="0007652A">
        <w:rPr>
          <w:lang w:val="en-GB"/>
        </w:rPr>
        <w:t>3</w:t>
      </w:r>
      <w:r w:rsidRPr="004D2871">
        <w:rPr>
          <w:lang w:val="en-GB"/>
        </w:rPr>
        <w:t xml:space="preserve">] </w:t>
      </w:r>
      <w:r w:rsidRPr="004D2871">
        <w:t>R1</w:t>
      </w:r>
      <w:r w:rsidRPr="004D2871">
        <w:noBreakHyphen/>
        <w:t>1801479</w:t>
      </w:r>
      <w:r w:rsidRPr="004D2871">
        <w:rPr>
          <w:lang w:val="en-GB"/>
        </w:rPr>
        <w:t xml:space="preserve"> “Enhanced PSS Design Analysis” by Sierra Wireless, RAN1 #92, Athens, Greece.</w:t>
      </w:r>
    </w:p>
    <w:p w14:paraId="0A6F46BF" w14:textId="74389B71" w:rsidR="0007652A" w:rsidRPr="0007652A" w:rsidRDefault="0007652A" w:rsidP="0022353E">
      <w:r w:rsidRPr="004D2871">
        <w:rPr>
          <w:lang w:val="en-GB"/>
        </w:rPr>
        <w:t>[</w:t>
      </w:r>
      <w:r>
        <w:rPr>
          <w:lang w:val="en-GB"/>
        </w:rPr>
        <w:t>4</w:t>
      </w:r>
      <w:r w:rsidRPr="004D2871">
        <w:rPr>
          <w:lang w:val="en-GB"/>
        </w:rPr>
        <w:t xml:space="preserve">] </w:t>
      </w:r>
      <w:r w:rsidR="00D01D06" w:rsidRPr="00D01D06">
        <w:rPr>
          <w:lang w:val="en-GB"/>
        </w:rPr>
        <w:t xml:space="preserve">R1‑1804471 </w:t>
      </w:r>
      <w:r w:rsidRPr="004D2871">
        <w:rPr>
          <w:lang w:val="en-GB"/>
        </w:rPr>
        <w:t>“</w:t>
      </w:r>
      <w:r w:rsidR="00D01D06" w:rsidRPr="00D01D06">
        <w:rPr>
          <w:lang w:val="en-GB"/>
        </w:rPr>
        <w:t>Re-Sync Signal Design Considerations</w:t>
      </w:r>
      <w:r w:rsidRPr="004D2871">
        <w:rPr>
          <w:lang w:val="en-GB"/>
        </w:rPr>
        <w:t>” by Sierra Wireless, RAN1 #92</w:t>
      </w:r>
      <w:r>
        <w:rPr>
          <w:lang w:val="en-GB"/>
        </w:rPr>
        <w:t>b</w:t>
      </w:r>
      <w:r w:rsidRPr="004D2871">
        <w:rPr>
          <w:lang w:val="en-GB"/>
        </w:rPr>
        <w:t xml:space="preserve">, </w:t>
      </w:r>
      <w:proofErr w:type="spellStart"/>
      <w:r>
        <w:t>Sanya</w:t>
      </w:r>
      <w:proofErr w:type="spellEnd"/>
      <w:r>
        <w:t>, China</w:t>
      </w:r>
      <w:r w:rsidRPr="004D2871">
        <w:t>.</w:t>
      </w:r>
    </w:p>
    <w:p w14:paraId="742D9340" w14:textId="44EEDA6A" w:rsidR="0022353E" w:rsidRDefault="004D2871" w:rsidP="004D2871">
      <w:pPr>
        <w:rPr>
          <w:lang w:val="en-GB"/>
        </w:rPr>
      </w:pPr>
      <w:r w:rsidRPr="004D2871">
        <w:rPr>
          <w:lang w:val="en-GB"/>
        </w:rPr>
        <w:t>[</w:t>
      </w:r>
      <w:r w:rsidR="0007652A">
        <w:rPr>
          <w:lang w:val="en-GB"/>
        </w:rPr>
        <w:t>5</w:t>
      </w:r>
      <w:r w:rsidRPr="004D2871">
        <w:rPr>
          <w:lang w:val="en-GB"/>
        </w:rPr>
        <w:t>] R1-1801481 “Reduced system acquisition time for MTC” by Ericsson, RAN1 #92, Athens, Greece.</w:t>
      </w:r>
    </w:p>
    <w:p w14:paraId="27603FFE" w14:textId="569C1F08" w:rsidR="004D2871" w:rsidRPr="004D2871" w:rsidRDefault="0007652A" w:rsidP="004D2871">
      <w:pPr>
        <w:rPr>
          <w:lang w:val="en-GB"/>
        </w:rPr>
      </w:pPr>
      <w:r w:rsidRPr="004D2871">
        <w:rPr>
          <w:lang w:val="en-GB"/>
        </w:rPr>
        <w:t>[</w:t>
      </w:r>
      <w:r w:rsidR="00D01D06">
        <w:rPr>
          <w:lang w:val="en-GB"/>
        </w:rPr>
        <w:t xml:space="preserve">6] </w:t>
      </w:r>
      <w:r w:rsidR="00D01D06" w:rsidRPr="00D01D06">
        <w:rPr>
          <w:lang w:val="en-GB"/>
        </w:rPr>
        <w:t xml:space="preserve">R1‑1804120 </w:t>
      </w:r>
      <w:r w:rsidRPr="004D2871">
        <w:rPr>
          <w:lang w:val="en-GB"/>
        </w:rPr>
        <w:t>“Reduced system acquisition time for MTC” by Ericsson, RAN1 #92</w:t>
      </w:r>
      <w:r>
        <w:rPr>
          <w:lang w:val="en-GB"/>
        </w:rPr>
        <w:t>b</w:t>
      </w:r>
      <w:r w:rsidRPr="004D2871">
        <w:rPr>
          <w:lang w:val="en-GB"/>
        </w:rPr>
        <w:t xml:space="preserve">, </w:t>
      </w:r>
      <w:proofErr w:type="spellStart"/>
      <w:r>
        <w:t>Sanya</w:t>
      </w:r>
      <w:proofErr w:type="spellEnd"/>
      <w:r>
        <w:t>, China</w:t>
      </w:r>
      <w:r w:rsidRPr="004D2871">
        <w:t>.</w:t>
      </w:r>
    </w:p>
    <w:sectPr w:rsidR="004D2871" w:rsidRPr="004D2871" w:rsidSect="00671B4F">
      <w:headerReference w:type="even" r:id="rId18"/>
      <w:footerReference w:type="even" r:id="rId19"/>
      <w:footerReference w:type="default" r:id="rId2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F29C37" w14:textId="77777777" w:rsidR="002437D9" w:rsidRDefault="002437D9">
      <w:r>
        <w:separator/>
      </w:r>
    </w:p>
  </w:endnote>
  <w:endnote w:type="continuationSeparator" w:id="0">
    <w:p w14:paraId="612500C6" w14:textId="77777777" w:rsidR="002437D9" w:rsidRDefault="002437D9">
      <w:r>
        <w:continuationSeparator/>
      </w:r>
    </w:p>
  </w:endnote>
  <w:endnote w:type="continuationNotice" w:id="1">
    <w:p w14:paraId="62C90CD2" w14:textId="77777777" w:rsidR="002437D9" w:rsidRDefault="002437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7" w14:textId="77777777" w:rsidR="00633445" w:rsidRDefault="0063344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633445" w:rsidRDefault="00633445"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9" w14:textId="368F6061" w:rsidR="00633445" w:rsidRDefault="00633445"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070C3">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070C3">
      <w:rPr>
        <w:rStyle w:val="PageNumber"/>
      </w:rPr>
      <w:t>10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ACA0F8" w14:textId="77777777" w:rsidR="002437D9" w:rsidRDefault="002437D9">
      <w:r>
        <w:separator/>
      </w:r>
    </w:p>
  </w:footnote>
  <w:footnote w:type="continuationSeparator" w:id="0">
    <w:p w14:paraId="01185242" w14:textId="77777777" w:rsidR="002437D9" w:rsidRDefault="002437D9">
      <w:r>
        <w:continuationSeparator/>
      </w:r>
    </w:p>
  </w:footnote>
  <w:footnote w:type="continuationNotice" w:id="1">
    <w:p w14:paraId="4B3732A0" w14:textId="77777777" w:rsidR="002437D9" w:rsidRDefault="002437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6" w14:textId="77777777" w:rsidR="00633445" w:rsidRDefault="0063344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9ED0033"/>
    <w:multiLevelType w:val="hybridMultilevel"/>
    <w:tmpl w:val="8C24C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A4670"/>
    <w:multiLevelType w:val="hybridMultilevel"/>
    <w:tmpl w:val="FBFE0298"/>
    <w:lvl w:ilvl="0" w:tplc="F4062478">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tentative="1">
      <w:start w:val="1"/>
      <w:numFmt w:val="bullet"/>
      <w:lvlText w:val=""/>
      <w:lvlJc w:val="left"/>
      <w:pPr>
        <w:tabs>
          <w:tab w:val="num" w:pos="2880"/>
        </w:tabs>
        <w:ind w:left="2880" w:hanging="360"/>
      </w:pPr>
      <w:rPr>
        <w:rFonts w:ascii="Wingdings" w:hAnsi="Wingdings" w:hint="default"/>
      </w:rPr>
    </w:lvl>
    <w:lvl w:ilvl="4" w:tplc="80244E08" w:tentative="1">
      <w:start w:val="1"/>
      <w:numFmt w:val="bullet"/>
      <w:lvlText w:val=""/>
      <w:lvlJc w:val="left"/>
      <w:pPr>
        <w:tabs>
          <w:tab w:val="num" w:pos="3600"/>
        </w:tabs>
        <w:ind w:left="3600" w:hanging="360"/>
      </w:pPr>
      <w:rPr>
        <w:rFonts w:ascii="Wingdings" w:hAnsi="Wingdings" w:hint="default"/>
      </w:rPr>
    </w:lvl>
    <w:lvl w:ilvl="5" w:tplc="206C2EFC" w:tentative="1">
      <w:start w:val="1"/>
      <w:numFmt w:val="bullet"/>
      <w:lvlText w:val=""/>
      <w:lvlJc w:val="left"/>
      <w:pPr>
        <w:tabs>
          <w:tab w:val="num" w:pos="4320"/>
        </w:tabs>
        <w:ind w:left="4320" w:hanging="360"/>
      </w:pPr>
      <w:rPr>
        <w:rFonts w:ascii="Wingdings" w:hAnsi="Wingdings" w:hint="default"/>
      </w:rPr>
    </w:lvl>
    <w:lvl w:ilvl="6" w:tplc="FB9E5F0C" w:tentative="1">
      <w:start w:val="1"/>
      <w:numFmt w:val="bullet"/>
      <w:lvlText w:val=""/>
      <w:lvlJc w:val="left"/>
      <w:pPr>
        <w:tabs>
          <w:tab w:val="num" w:pos="5040"/>
        </w:tabs>
        <w:ind w:left="5040" w:hanging="360"/>
      </w:pPr>
      <w:rPr>
        <w:rFonts w:ascii="Wingdings" w:hAnsi="Wingdings" w:hint="default"/>
      </w:rPr>
    </w:lvl>
    <w:lvl w:ilvl="7" w:tplc="C3C8551C" w:tentative="1">
      <w:start w:val="1"/>
      <w:numFmt w:val="bullet"/>
      <w:lvlText w:val=""/>
      <w:lvlJc w:val="left"/>
      <w:pPr>
        <w:tabs>
          <w:tab w:val="num" w:pos="5760"/>
        </w:tabs>
        <w:ind w:left="5760" w:hanging="360"/>
      </w:pPr>
      <w:rPr>
        <w:rFonts w:ascii="Wingdings" w:hAnsi="Wingdings" w:hint="default"/>
      </w:rPr>
    </w:lvl>
    <w:lvl w:ilvl="8" w:tplc="7478BBD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D2C3AB4"/>
    <w:multiLevelType w:val="hybridMultilevel"/>
    <w:tmpl w:val="7CAC47A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3D0659EE"/>
    <w:multiLevelType w:val="hybridMultilevel"/>
    <w:tmpl w:val="AD342E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E197B41"/>
    <w:multiLevelType w:val="hybridMultilevel"/>
    <w:tmpl w:val="A33CA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99236F"/>
    <w:multiLevelType w:val="hybridMultilevel"/>
    <w:tmpl w:val="10FC08C2"/>
    <w:lvl w:ilvl="0" w:tplc="52CE2412">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4453662A"/>
    <w:multiLevelType w:val="hybridMultilevel"/>
    <w:tmpl w:val="BC989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0C3114"/>
    <w:multiLevelType w:val="multilevel"/>
    <w:tmpl w:val="231AE1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7F07DE9"/>
    <w:multiLevelType w:val="hybridMultilevel"/>
    <w:tmpl w:val="6B180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5F2BC9"/>
    <w:multiLevelType w:val="hybridMultilevel"/>
    <w:tmpl w:val="18A01820"/>
    <w:lvl w:ilvl="0" w:tplc="E3921B9E">
      <w:start w:val="1"/>
      <w:numFmt w:val="lowerRoman"/>
      <w:lvlText w:val="(%1)"/>
      <w:lvlJc w:val="left"/>
      <w:pPr>
        <w:ind w:left="1080" w:hanging="720"/>
      </w:pPr>
      <w:rPr>
        <w:rFonts w:ascii="Times New Roman" w:hAnsi="Times New Roman" w:cs="Times New Roman"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ED5AC1"/>
    <w:multiLevelType w:val="hybridMultilevel"/>
    <w:tmpl w:val="94667544"/>
    <w:lvl w:ilvl="0" w:tplc="F4062478">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59100DB3"/>
    <w:multiLevelType w:val="hybridMultilevel"/>
    <w:tmpl w:val="9AFA1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B3E7E02"/>
    <w:multiLevelType w:val="hybridMultilevel"/>
    <w:tmpl w:val="5260835A"/>
    <w:lvl w:ilvl="0" w:tplc="5C407726">
      <w:numFmt w:val="bullet"/>
      <w:lvlText w:val=""/>
      <w:lvlJc w:val="left"/>
      <w:pPr>
        <w:ind w:left="720" w:hanging="360"/>
      </w:pPr>
      <w:rPr>
        <w:rFonts w:ascii="Symbol" w:eastAsia="Times New Roman"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6DDE2A37"/>
    <w:multiLevelType w:val="hybridMultilevel"/>
    <w:tmpl w:val="8F9A8520"/>
    <w:lvl w:ilvl="0" w:tplc="BB64795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2C387D"/>
    <w:multiLevelType w:val="hybridMultilevel"/>
    <w:tmpl w:val="AE160B16"/>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 w15:restartNumberingAfterBreak="0">
    <w:nsid w:val="72BC76AA"/>
    <w:multiLevelType w:val="hybridMultilevel"/>
    <w:tmpl w:val="590EBF64"/>
    <w:lvl w:ilvl="0" w:tplc="176A888E">
      <w:start w:val="1"/>
      <w:numFmt w:val="bullet"/>
      <w:lvlText w:val="•"/>
      <w:lvlJc w:val="left"/>
      <w:pPr>
        <w:tabs>
          <w:tab w:val="num" w:pos="720"/>
        </w:tabs>
        <w:ind w:left="720" w:hanging="360"/>
      </w:pPr>
      <w:rPr>
        <w:rFonts w:ascii="Arial" w:hAnsi="Arial" w:cs="Times New Roman" w:hint="default"/>
      </w:rPr>
    </w:lvl>
    <w:lvl w:ilvl="1" w:tplc="3E6AC2EC">
      <w:start w:val="1"/>
      <w:numFmt w:val="bullet"/>
      <w:lvlText w:val="•"/>
      <w:lvlJc w:val="left"/>
      <w:pPr>
        <w:tabs>
          <w:tab w:val="num" w:pos="1440"/>
        </w:tabs>
        <w:ind w:left="1440" w:hanging="360"/>
      </w:pPr>
      <w:rPr>
        <w:rFonts w:ascii="Arial" w:hAnsi="Arial" w:cs="Times New Roman" w:hint="default"/>
      </w:rPr>
    </w:lvl>
    <w:lvl w:ilvl="2" w:tplc="8424B778">
      <w:start w:val="1"/>
      <w:numFmt w:val="bullet"/>
      <w:lvlText w:val="•"/>
      <w:lvlJc w:val="left"/>
      <w:pPr>
        <w:tabs>
          <w:tab w:val="num" w:pos="2160"/>
        </w:tabs>
        <w:ind w:left="2160" w:hanging="360"/>
      </w:pPr>
      <w:rPr>
        <w:rFonts w:ascii="Arial" w:hAnsi="Arial" w:cs="Times New Roman" w:hint="default"/>
      </w:rPr>
    </w:lvl>
    <w:lvl w:ilvl="3" w:tplc="263E8214">
      <w:start w:val="1"/>
      <w:numFmt w:val="bullet"/>
      <w:lvlText w:val="•"/>
      <w:lvlJc w:val="left"/>
      <w:pPr>
        <w:tabs>
          <w:tab w:val="num" w:pos="2880"/>
        </w:tabs>
        <w:ind w:left="2880" w:hanging="360"/>
      </w:pPr>
      <w:rPr>
        <w:rFonts w:ascii="Arial" w:hAnsi="Arial" w:cs="Times New Roman" w:hint="default"/>
      </w:rPr>
    </w:lvl>
    <w:lvl w:ilvl="4" w:tplc="AC5E2EB2">
      <w:start w:val="1"/>
      <w:numFmt w:val="bullet"/>
      <w:lvlText w:val="•"/>
      <w:lvlJc w:val="left"/>
      <w:pPr>
        <w:tabs>
          <w:tab w:val="num" w:pos="3600"/>
        </w:tabs>
        <w:ind w:left="3600" w:hanging="360"/>
      </w:pPr>
      <w:rPr>
        <w:rFonts w:ascii="Arial" w:hAnsi="Arial" w:cs="Times New Roman" w:hint="default"/>
      </w:rPr>
    </w:lvl>
    <w:lvl w:ilvl="5" w:tplc="DAE064CE">
      <w:start w:val="1"/>
      <w:numFmt w:val="bullet"/>
      <w:lvlText w:val="•"/>
      <w:lvlJc w:val="left"/>
      <w:pPr>
        <w:tabs>
          <w:tab w:val="num" w:pos="4320"/>
        </w:tabs>
        <w:ind w:left="4320" w:hanging="360"/>
      </w:pPr>
      <w:rPr>
        <w:rFonts w:ascii="Arial" w:hAnsi="Arial" w:cs="Times New Roman" w:hint="default"/>
      </w:rPr>
    </w:lvl>
    <w:lvl w:ilvl="6" w:tplc="9EB86314">
      <w:start w:val="1"/>
      <w:numFmt w:val="bullet"/>
      <w:lvlText w:val="•"/>
      <w:lvlJc w:val="left"/>
      <w:pPr>
        <w:tabs>
          <w:tab w:val="num" w:pos="5040"/>
        </w:tabs>
        <w:ind w:left="5040" w:hanging="360"/>
      </w:pPr>
      <w:rPr>
        <w:rFonts w:ascii="Arial" w:hAnsi="Arial" w:cs="Times New Roman" w:hint="default"/>
      </w:rPr>
    </w:lvl>
    <w:lvl w:ilvl="7" w:tplc="8786ABBC">
      <w:start w:val="57"/>
      <w:numFmt w:val="bullet"/>
      <w:lvlText w:val="•"/>
      <w:lvlJc w:val="left"/>
      <w:pPr>
        <w:tabs>
          <w:tab w:val="num" w:pos="5760"/>
        </w:tabs>
        <w:ind w:left="5760" w:hanging="360"/>
      </w:pPr>
      <w:rPr>
        <w:rFonts w:ascii="Arial" w:hAnsi="Arial" w:cs="Times New Roman" w:hint="default"/>
      </w:rPr>
    </w:lvl>
    <w:lvl w:ilvl="8" w:tplc="CF5465FA">
      <w:start w:val="57"/>
      <w:numFmt w:val="bullet"/>
      <w:lvlText w:val="•"/>
      <w:lvlJc w:val="left"/>
      <w:pPr>
        <w:tabs>
          <w:tab w:val="num" w:pos="6480"/>
        </w:tabs>
        <w:ind w:left="6480" w:hanging="360"/>
      </w:pPr>
      <w:rPr>
        <w:rFonts w:ascii="Arial" w:hAnsi="Arial" w:cs="Times New Roman" w:hint="default"/>
      </w:rPr>
    </w:lvl>
  </w:abstractNum>
  <w:num w:numId="1">
    <w:abstractNumId w:val="5"/>
  </w:num>
  <w:num w:numId="2">
    <w:abstractNumId w:val="1"/>
  </w:num>
  <w:num w:numId="3">
    <w:abstractNumId w:val="8"/>
  </w:num>
  <w:num w:numId="4">
    <w:abstractNumId w:val="7"/>
  </w:num>
  <w:num w:numId="5">
    <w:abstractNumId w:val="21"/>
  </w:num>
  <w:num w:numId="6">
    <w:abstractNumId w:val="4"/>
  </w:num>
  <w:num w:numId="7">
    <w:abstractNumId w:val="14"/>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20"/>
  </w:num>
  <w:num w:numId="12">
    <w:abstractNumId w:val="12"/>
  </w:num>
  <w:num w:numId="13">
    <w:abstractNumId w:val="2"/>
  </w:num>
  <w:num w:numId="14">
    <w:abstractNumId w:val="15"/>
  </w:num>
  <w:num w:numId="15">
    <w:abstractNumId w:val="6"/>
  </w:num>
  <w:num w:numId="16">
    <w:abstractNumId w:val="18"/>
  </w:num>
  <w:num w:numId="17">
    <w:abstractNumId w:val="13"/>
  </w:num>
  <w:num w:numId="18">
    <w:abstractNumId w:val="10"/>
  </w:num>
  <w:num w:numId="19">
    <w:abstractNumId w:val="11"/>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num>
  <w:num w:numId="22">
    <w:abstractNumId w:val="19"/>
  </w:num>
  <w:num w:numId="23">
    <w:abstractNumId w:val="3"/>
  </w:num>
  <w:num w:numId="24">
    <w:abstractNumId w:val="1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ECA"/>
    <w:rsid w:val="00000F7F"/>
    <w:rsid w:val="000010AD"/>
    <w:rsid w:val="00001375"/>
    <w:rsid w:val="000014B3"/>
    <w:rsid w:val="00001F79"/>
    <w:rsid w:val="00001FC3"/>
    <w:rsid w:val="00001FCA"/>
    <w:rsid w:val="00002375"/>
    <w:rsid w:val="0000270A"/>
    <w:rsid w:val="00002A8E"/>
    <w:rsid w:val="00003131"/>
    <w:rsid w:val="00003227"/>
    <w:rsid w:val="000037FB"/>
    <w:rsid w:val="00003B61"/>
    <w:rsid w:val="00003EF4"/>
    <w:rsid w:val="0000403F"/>
    <w:rsid w:val="00004885"/>
    <w:rsid w:val="00004D8C"/>
    <w:rsid w:val="00004DCB"/>
    <w:rsid w:val="000051F0"/>
    <w:rsid w:val="0000553B"/>
    <w:rsid w:val="000063BC"/>
    <w:rsid w:val="00006780"/>
    <w:rsid w:val="00006B10"/>
    <w:rsid w:val="00006C7A"/>
    <w:rsid w:val="00007495"/>
    <w:rsid w:val="0000763D"/>
    <w:rsid w:val="0000792C"/>
    <w:rsid w:val="00007B4B"/>
    <w:rsid w:val="000101EF"/>
    <w:rsid w:val="00010E97"/>
    <w:rsid w:val="00010FD1"/>
    <w:rsid w:val="0001117C"/>
    <w:rsid w:val="00011A9B"/>
    <w:rsid w:val="00011CC1"/>
    <w:rsid w:val="000124D1"/>
    <w:rsid w:val="00012D57"/>
    <w:rsid w:val="0001321B"/>
    <w:rsid w:val="000137BA"/>
    <w:rsid w:val="00013B63"/>
    <w:rsid w:val="00013E94"/>
    <w:rsid w:val="00013F2A"/>
    <w:rsid w:val="00013F64"/>
    <w:rsid w:val="000141F0"/>
    <w:rsid w:val="00014E0E"/>
    <w:rsid w:val="00015BCB"/>
    <w:rsid w:val="00015CED"/>
    <w:rsid w:val="000160D3"/>
    <w:rsid w:val="000162B2"/>
    <w:rsid w:val="0001645D"/>
    <w:rsid w:val="000164BB"/>
    <w:rsid w:val="000167A6"/>
    <w:rsid w:val="00016DCE"/>
    <w:rsid w:val="00017309"/>
    <w:rsid w:val="0002002A"/>
    <w:rsid w:val="000205C1"/>
    <w:rsid w:val="0002085F"/>
    <w:rsid w:val="000209D8"/>
    <w:rsid w:val="00020D61"/>
    <w:rsid w:val="00021001"/>
    <w:rsid w:val="0002113C"/>
    <w:rsid w:val="0002130A"/>
    <w:rsid w:val="00021911"/>
    <w:rsid w:val="00021C67"/>
    <w:rsid w:val="00021DEC"/>
    <w:rsid w:val="000221EB"/>
    <w:rsid w:val="000222F7"/>
    <w:rsid w:val="000233F4"/>
    <w:rsid w:val="00023908"/>
    <w:rsid w:val="00023C29"/>
    <w:rsid w:val="00024D64"/>
    <w:rsid w:val="00024E37"/>
    <w:rsid w:val="0002506A"/>
    <w:rsid w:val="000255A1"/>
    <w:rsid w:val="000258DD"/>
    <w:rsid w:val="0002591B"/>
    <w:rsid w:val="00025B99"/>
    <w:rsid w:val="000261EF"/>
    <w:rsid w:val="000266AE"/>
    <w:rsid w:val="00026905"/>
    <w:rsid w:val="00026977"/>
    <w:rsid w:val="00026B7D"/>
    <w:rsid w:val="00026C64"/>
    <w:rsid w:val="00026EF9"/>
    <w:rsid w:val="00027333"/>
    <w:rsid w:val="000273DF"/>
    <w:rsid w:val="00027E95"/>
    <w:rsid w:val="000300FE"/>
    <w:rsid w:val="00030619"/>
    <w:rsid w:val="000307C6"/>
    <w:rsid w:val="00030F74"/>
    <w:rsid w:val="00030F85"/>
    <w:rsid w:val="000312B4"/>
    <w:rsid w:val="0003134F"/>
    <w:rsid w:val="000317B2"/>
    <w:rsid w:val="00031EDD"/>
    <w:rsid w:val="000321DC"/>
    <w:rsid w:val="00032486"/>
    <w:rsid w:val="000325EF"/>
    <w:rsid w:val="00032A0C"/>
    <w:rsid w:val="00034882"/>
    <w:rsid w:val="000349B7"/>
    <w:rsid w:val="0003540B"/>
    <w:rsid w:val="00035574"/>
    <w:rsid w:val="00036199"/>
    <w:rsid w:val="000365A2"/>
    <w:rsid w:val="00036841"/>
    <w:rsid w:val="0003698E"/>
    <w:rsid w:val="00036C45"/>
    <w:rsid w:val="00036FA7"/>
    <w:rsid w:val="000370B4"/>
    <w:rsid w:val="0003723F"/>
    <w:rsid w:val="000377E3"/>
    <w:rsid w:val="00037A21"/>
    <w:rsid w:val="00037C2D"/>
    <w:rsid w:val="000402B6"/>
    <w:rsid w:val="000404F2"/>
    <w:rsid w:val="00040AAD"/>
    <w:rsid w:val="00040C15"/>
    <w:rsid w:val="00041335"/>
    <w:rsid w:val="000413B8"/>
    <w:rsid w:val="000416DE"/>
    <w:rsid w:val="0004182E"/>
    <w:rsid w:val="000418C8"/>
    <w:rsid w:val="0004198E"/>
    <w:rsid w:val="00041D52"/>
    <w:rsid w:val="00041EC3"/>
    <w:rsid w:val="00042BFC"/>
    <w:rsid w:val="000430CF"/>
    <w:rsid w:val="00043407"/>
    <w:rsid w:val="00043461"/>
    <w:rsid w:val="00043703"/>
    <w:rsid w:val="00043E76"/>
    <w:rsid w:val="00044225"/>
    <w:rsid w:val="000444C1"/>
    <w:rsid w:val="00044576"/>
    <w:rsid w:val="00044872"/>
    <w:rsid w:val="00044CCC"/>
    <w:rsid w:val="00044F4F"/>
    <w:rsid w:val="00044FC4"/>
    <w:rsid w:val="000451E5"/>
    <w:rsid w:val="00045371"/>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201C"/>
    <w:rsid w:val="0005241E"/>
    <w:rsid w:val="0005291A"/>
    <w:rsid w:val="00052AE3"/>
    <w:rsid w:val="000531A8"/>
    <w:rsid w:val="000532C1"/>
    <w:rsid w:val="00053849"/>
    <w:rsid w:val="00053A47"/>
    <w:rsid w:val="00053D60"/>
    <w:rsid w:val="0005456E"/>
    <w:rsid w:val="00054917"/>
    <w:rsid w:val="00054ACE"/>
    <w:rsid w:val="00054AE4"/>
    <w:rsid w:val="00054B6B"/>
    <w:rsid w:val="00054DAB"/>
    <w:rsid w:val="0005504C"/>
    <w:rsid w:val="00055873"/>
    <w:rsid w:val="00055B8E"/>
    <w:rsid w:val="0005602E"/>
    <w:rsid w:val="00056057"/>
    <w:rsid w:val="000572A7"/>
    <w:rsid w:val="00057388"/>
    <w:rsid w:val="0005755D"/>
    <w:rsid w:val="00057DF9"/>
    <w:rsid w:val="00057F68"/>
    <w:rsid w:val="00057F6C"/>
    <w:rsid w:val="00060586"/>
    <w:rsid w:val="0006090A"/>
    <w:rsid w:val="00060FDB"/>
    <w:rsid w:val="000612C5"/>
    <w:rsid w:val="000613C1"/>
    <w:rsid w:val="000616E1"/>
    <w:rsid w:val="00061ADA"/>
    <w:rsid w:val="00061BDC"/>
    <w:rsid w:val="00061D2A"/>
    <w:rsid w:val="000621A9"/>
    <w:rsid w:val="0006263A"/>
    <w:rsid w:val="00062D9A"/>
    <w:rsid w:val="000631CE"/>
    <w:rsid w:val="00063485"/>
    <w:rsid w:val="00063911"/>
    <w:rsid w:val="00063F57"/>
    <w:rsid w:val="0006480B"/>
    <w:rsid w:val="00064A2B"/>
    <w:rsid w:val="00064B46"/>
    <w:rsid w:val="00065016"/>
    <w:rsid w:val="00065031"/>
    <w:rsid w:val="00065439"/>
    <w:rsid w:val="0006549C"/>
    <w:rsid w:val="000659DD"/>
    <w:rsid w:val="00065D64"/>
    <w:rsid w:val="000667D1"/>
    <w:rsid w:val="00067087"/>
    <w:rsid w:val="0006739D"/>
    <w:rsid w:val="0006777C"/>
    <w:rsid w:val="00067FE2"/>
    <w:rsid w:val="00070192"/>
    <w:rsid w:val="000707C5"/>
    <w:rsid w:val="0007118F"/>
    <w:rsid w:val="000715CE"/>
    <w:rsid w:val="0007162A"/>
    <w:rsid w:val="000716FB"/>
    <w:rsid w:val="00071740"/>
    <w:rsid w:val="00072E75"/>
    <w:rsid w:val="00072EFA"/>
    <w:rsid w:val="00072FF7"/>
    <w:rsid w:val="0007337F"/>
    <w:rsid w:val="0007353A"/>
    <w:rsid w:val="0007368E"/>
    <w:rsid w:val="00073785"/>
    <w:rsid w:val="00073974"/>
    <w:rsid w:val="000741B3"/>
    <w:rsid w:val="00074375"/>
    <w:rsid w:val="000743A0"/>
    <w:rsid w:val="0007440C"/>
    <w:rsid w:val="000747FC"/>
    <w:rsid w:val="00074A9E"/>
    <w:rsid w:val="00074BF5"/>
    <w:rsid w:val="000752CD"/>
    <w:rsid w:val="00075680"/>
    <w:rsid w:val="00075999"/>
    <w:rsid w:val="00075AB6"/>
    <w:rsid w:val="00076408"/>
    <w:rsid w:val="0007652A"/>
    <w:rsid w:val="0007661E"/>
    <w:rsid w:val="00077073"/>
    <w:rsid w:val="00077400"/>
    <w:rsid w:val="0008022A"/>
    <w:rsid w:val="00080418"/>
    <w:rsid w:val="000805B2"/>
    <w:rsid w:val="00080D74"/>
    <w:rsid w:val="00080D81"/>
    <w:rsid w:val="00081383"/>
    <w:rsid w:val="000826F4"/>
    <w:rsid w:val="000826FF"/>
    <w:rsid w:val="00082A49"/>
    <w:rsid w:val="00082C90"/>
    <w:rsid w:val="000832D0"/>
    <w:rsid w:val="00083322"/>
    <w:rsid w:val="0008399B"/>
    <w:rsid w:val="00083ABE"/>
    <w:rsid w:val="00084255"/>
    <w:rsid w:val="00085239"/>
    <w:rsid w:val="00085953"/>
    <w:rsid w:val="00085F08"/>
    <w:rsid w:val="000862BA"/>
    <w:rsid w:val="000862F6"/>
    <w:rsid w:val="00086B50"/>
    <w:rsid w:val="00086C4D"/>
    <w:rsid w:val="0008760B"/>
    <w:rsid w:val="0008782D"/>
    <w:rsid w:val="00087E29"/>
    <w:rsid w:val="0009037D"/>
    <w:rsid w:val="00090394"/>
    <w:rsid w:val="00090573"/>
    <w:rsid w:val="00090779"/>
    <w:rsid w:val="00091738"/>
    <w:rsid w:val="00091F33"/>
    <w:rsid w:val="000921E3"/>
    <w:rsid w:val="000928FD"/>
    <w:rsid w:val="00092A3D"/>
    <w:rsid w:val="000931C3"/>
    <w:rsid w:val="00093566"/>
    <w:rsid w:val="00093F75"/>
    <w:rsid w:val="0009437A"/>
    <w:rsid w:val="000947B7"/>
    <w:rsid w:val="0009512D"/>
    <w:rsid w:val="000954C6"/>
    <w:rsid w:val="00095653"/>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ACE"/>
    <w:rsid w:val="000A2D70"/>
    <w:rsid w:val="000A31F7"/>
    <w:rsid w:val="000A3ACB"/>
    <w:rsid w:val="000A49DE"/>
    <w:rsid w:val="000A4B74"/>
    <w:rsid w:val="000A4FEA"/>
    <w:rsid w:val="000A52F5"/>
    <w:rsid w:val="000A54DF"/>
    <w:rsid w:val="000A6196"/>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CD3"/>
    <w:rsid w:val="000B256B"/>
    <w:rsid w:val="000B32D4"/>
    <w:rsid w:val="000B38DA"/>
    <w:rsid w:val="000B3F37"/>
    <w:rsid w:val="000B4788"/>
    <w:rsid w:val="000B49D7"/>
    <w:rsid w:val="000B546F"/>
    <w:rsid w:val="000B6030"/>
    <w:rsid w:val="000B65BE"/>
    <w:rsid w:val="000B6BDF"/>
    <w:rsid w:val="000B71B6"/>
    <w:rsid w:val="000B7B2B"/>
    <w:rsid w:val="000B7D5E"/>
    <w:rsid w:val="000C133A"/>
    <w:rsid w:val="000C1545"/>
    <w:rsid w:val="000C1DBD"/>
    <w:rsid w:val="000C240A"/>
    <w:rsid w:val="000C2B21"/>
    <w:rsid w:val="000C2DE1"/>
    <w:rsid w:val="000C2E7E"/>
    <w:rsid w:val="000C393F"/>
    <w:rsid w:val="000C4065"/>
    <w:rsid w:val="000C4137"/>
    <w:rsid w:val="000C4538"/>
    <w:rsid w:val="000C4C76"/>
    <w:rsid w:val="000C5759"/>
    <w:rsid w:val="000C5E7D"/>
    <w:rsid w:val="000C673C"/>
    <w:rsid w:val="000C69F8"/>
    <w:rsid w:val="000C6A01"/>
    <w:rsid w:val="000C71D9"/>
    <w:rsid w:val="000C7755"/>
    <w:rsid w:val="000D0153"/>
    <w:rsid w:val="000D037E"/>
    <w:rsid w:val="000D0A0F"/>
    <w:rsid w:val="000D0AB8"/>
    <w:rsid w:val="000D0BCC"/>
    <w:rsid w:val="000D0F9A"/>
    <w:rsid w:val="000D10A8"/>
    <w:rsid w:val="000D148D"/>
    <w:rsid w:val="000D14EB"/>
    <w:rsid w:val="000D1610"/>
    <w:rsid w:val="000D206C"/>
    <w:rsid w:val="000D20D8"/>
    <w:rsid w:val="000D2185"/>
    <w:rsid w:val="000D24A8"/>
    <w:rsid w:val="000D2AE0"/>
    <w:rsid w:val="000D2CDA"/>
    <w:rsid w:val="000D362A"/>
    <w:rsid w:val="000D37FA"/>
    <w:rsid w:val="000D389E"/>
    <w:rsid w:val="000D38E1"/>
    <w:rsid w:val="000D3F8F"/>
    <w:rsid w:val="000D4324"/>
    <w:rsid w:val="000D46D6"/>
    <w:rsid w:val="000D46EE"/>
    <w:rsid w:val="000D4896"/>
    <w:rsid w:val="000D494F"/>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3075"/>
    <w:rsid w:val="000E331F"/>
    <w:rsid w:val="000E3358"/>
    <w:rsid w:val="000E38ED"/>
    <w:rsid w:val="000E3F84"/>
    <w:rsid w:val="000E40C3"/>
    <w:rsid w:val="000E4C9B"/>
    <w:rsid w:val="000E4D01"/>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320"/>
    <w:rsid w:val="000F2965"/>
    <w:rsid w:val="000F34C7"/>
    <w:rsid w:val="000F3B40"/>
    <w:rsid w:val="000F3F2F"/>
    <w:rsid w:val="000F42EA"/>
    <w:rsid w:val="000F4CAF"/>
    <w:rsid w:val="000F4D2F"/>
    <w:rsid w:val="000F4F44"/>
    <w:rsid w:val="000F53CB"/>
    <w:rsid w:val="000F6799"/>
    <w:rsid w:val="000F6881"/>
    <w:rsid w:val="000F6C32"/>
    <w:rsid w:val="000F6D86"/>
    <w:rsid w:val="000F73C7"/>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A33"/>
    <w:rsid w:val="00102BA5"/>
    <w:rsid w:val="00102E56"/>
    <w:rsid w:val="00103658"/>
    <w:rsid w:val="0010366C"/>
    <w:rsid w:val="00104036"/>
    <w:rsid w:val="00104058"/>
    <w:rsid w:val="0010405D"/>
    <w:rsid w:val="00104228"/>
    <w:rsid w:val="00104979"/>
    <w:rsid w:val="00104A80"/>
    <w:rsid w:val="001050B7"/>
    <w:rsid w:val="001050F9"/>
    <w:rsid w:val="0010521E"/>
    <w:rsid w:val="0010568A"/>
    <w:rsid w:val="001056C5"/>
    <w:rsid w:val="00105820"/>
    <w:rsid w:val="00105CEE"/>
    <w:rsid w:val="00105DA1"/>
    <w:rsid w:val="00105E28"/>
    <w:rsid w:val="00106556"/>
    <w:rsid w:val="0010660E"/>
    <w:rsid w:val="00106A95"/>
    <w:rsid w:val="00106CC3"/>
    <w:rsid w:val="00106E7E"/>
    <w:rsid w:val="00106FF1"/>
    <w:rsid w:val="0010795D"/>
    <w:rsid w:val="0011034F"/>
    <w:rsid w:val="00110851"/>
    <w:rsid w:val="001115C0"/>
    <w:rsid w:val="001115F4"/>
    <w:rsid w:val="001116D2"/>
    <w:rsid w:val="0011190B"/>
    <w:rsid w:val="00111AD9"/>
    <w:rsid w:val="0011230B"/>
    <w:rsid w:val="001126ED"/>
    <w:rsid w:val="00112975"/>
    <w:rsid w:val="00112B8F"/>
    <w:rsid w:val="001134DA"/>
    <w:rsid w:val="0011372B"/>
    <w:rsid w:val="00113BB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60D"/>
    <w:rsid w:val="0012079F"/>
    <w:rsid w:val="001207F3"/>
    <w:rsid w:val="00120C13"/>
    <w:rsid w:val="00121769"/>
    <w:rsid w:val="00121E1A"/>
    <w:rsid w:val="00122727"/>
    <w:rsid w:val="00122842"/>
    <w:rsid w:val="001232D2"/>
    <w:rsid w:val="0012345C"/>
    <w:rsid w:val="00123975"/>
    <w:rsid w:val="00123DED"/>
    <w:rsid w:val="00124124"/>
    <w:rsid w:val="0012467D"/>
    <w:rsid w:val="001246EC"/>
    <w:rsid w:val="001249D7"/>
    <w:rsid w:val="001249FC"/>
    <w:rsid w:val="00124E10"/>
    <w:rsid w:val="00125078"/>
    <w:rsid w:val="001252FE"/>
    <w:rsid w:val="001255A6"/>
    <w:rsid w:val="00125D34"/>
    <w:rsid w:val="0012636F"/>
    <w:rsid w:val="001268D1"/>
    <w:rsid w:val="001274AC"/>
    <w:rsid w:val="001275E6"/>
    <w:rsid w:val="00127DE2"/>
    <w:rsid w:val="00127F28"/>
    <w:rsid w:val="0013016D"/>
    <w:rsid w:val="00130707"/>
    <w:rsid w:val="00130714"/>
    <w:rsid w:val="00130953"/>
    <w:rsid w:val="00130BBD"/>
    <w:rsid w:val="00131683"/>
    <w:rsid w:val="00131AC6"/>
    <w:rsid w:val="001321CE"/>
    <w:rsid w:val="001322B0"/>
    <w:rsid w:val="00132440"/>
    <w:rsid w:val="00132671"/>
    <w:rsid w:val="00132767"/>
    <w:rsid w:val="00132917"/>
    <w:rsid w:val="00132E89"/>
    <w:rsid w:val="00133160"/>
    <w:rsid w:val="0013327F"/>
    <w:rsid w:val="0013334C"/>
    <w:rsid w:val="00133EBD"/>
    <w:rsid w:val="00135015"/>
    <w:rsid w:val="00135095"/>
    <w:rsid w:val="00135517"/>
    <w:rsid w:val="00135829"/>
    <w:rsid w:val="00135884"/>
    <w:rsid w:val="001358A7"/>
    <w:rsid w:val="001358F4"/>
    <w:rsid w:val="00135E16"/>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3153"/>
    <w:rsid w:val="0014371C"/>
    <w:rsid w:val="00143EFE"/>
    <w:rsid w:val="00143FFE"/>
    <w:rsid w:val="0014471E"/>
    <w:rsid w:val="0014491B"/>
    <w:rsid w:val="00144B3F"/>
    <w:rsid w:val="00144D67"/>
    <w:rsid w:val="00144E04"/>
    <w:rsid w:val="001454C4"/>
    <w:rsid w:val="001462D7"/>
    <w:rsid w:val="00146577"/>
    <w:rsid w:val="00146773"/>
    <w:rsid w:val="00146B4F"/>
    <w:rsid w:val="0014703E"/>
    <w:rsid w:val="00147D65"/>
    <w:rsid w:val="00147D91"/>
    <w:rsid w:val="00150677"/>
    <w:rsid w:val="001508E1"/>
    <w:rsid w:val="00150A99"/>
    <w:rsid w:val="001510ED"/>
    <w:rsid w:val="001517AB"/>
    <w:rsid w:val="00151805"/>
    <w:rsid w:val="00151897"/>
    <w:rsid w:val="00152066"/>
    <w:rsid w:val="001520E5"/>
    <w:rsid w:val="00152559"/>
    <w:rsid w:val="00152A3B"/>
    <w:rsid w:val="0015347E"/>
    <w:rsid w:val="00153A48"/>
    <w:rsid w:val="00153A6B"/>
    <w:rsid w:val="00153B63"/>
    <w:rsid w:val="00153E69"/>
    <w:rsid w:val="00153EEF"/>
    <w:rsid w:val="00153F29"/>
    <w:rsid w:val="001540F5"/>
    <w:rsid w:val="001544AB"/>
    <w:rsid w:val="00154F0D"/>
    <w:rsid w:val="00155178"/>
    <w:rsid w:val="00155D53"/>
    <w:rsid w:val="0015622B"/>
    <w:rsid w:val="00156260"/>
    <w:rsid w:val="00156284"/>
    <w:rsid w:val="00156502"/>
    <w:rsid w:val="0016019C"/>
    <w:rsid w:val="001601C7"/>
    <w:rsid w:val="001602C2"/>
    <w:rsid w:val="001603B9"/>
    <w:rsid w:val="00160674"/>
    <w:rsid w:val="00160786"/>
    <w:rsid w:val="00160BEB"/>
    <w:rsid w:val="001613BF"/>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B5E"/>
    <w:rsid w:val="00165D9A"/>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1661"/>
    <w:rsid w:val="00171B5E"/>
    <w:rsid w:val="00171BC2"/>
    <w:rsid w:val="00171D7E"/>
    <w:rsid w:val="00171F14"/>
    <w:rsid w:val="001729E1"/>
    <w:rsid w:val="00172B61"/>
    <w:rsid w:val="00172C20"/>
    <w:rsid w:val="001738A5"/>
    <w:rsid w:val="00173A00"/>
    <w:rsid w:val="00173B6B"/>
    <w:rsid w:val="00173D38"/>
    <w:rsid w:val="00174DDB"/>
    <w:rsid w:val="00175009"/>
    <w:rsid w:val="001752EC"/>
    <w:rsid w:val="001756F8"/>
    <w:rsid w:val="00175A6E"/>
    <w:rsid w:val="00175B5A"/>
    <w:rsid w:val="00175EF2"/>
    <w:rsid w:val="00176414"/>
    <w:rsid w:val="00176BDB"/>
    <w:rsid w:val="00176E96"/>
    <w:rsid w:val="0017714C"/>
    <w:rsid w:val="0017722E"/>
    <w:rsid w:val="00177482"/>
    <w:rsid w:val="00177711"/>
    <w:rsid w:val="00177A0D"/>
    <w:rsid w:val="00177AC2"/>
    <w:rsid w:val="00177DFF"/>
    <w:rsid w:val="00177EBD"/>
    <w:rsid w:val="0018016C"/>
    <w:rsid w:val="001806A9"/>
    <w:rsid w:val="00180860"/>
    <w:rsid w:val="00180A91"/>
    <w:rsid w:val="00180D96"/>
    <w:rsid w:val="00180E60"/>
    <w:rsid w:val="00180F94"/>
    <w:rsid w:val="001817BA"/>
    <w:rsid w:val="00181B3A"/>
    <w:rsid w:val="00181E21"/>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8F6"/>
    <w:rsid w:val="00185DA4"/>
    <w:rsid w:val="00185E59"/>
    <w:rsid w:val="00185F10"/>
    <w:rsid w:val="00185FDA"/>
    <w:rsid w:val="00186395"/>
    <w:rsid w:val="001863E3"/>
    <w:rsid w:val="0018695F"/>
    <w:rsid w:val="00186B4D"/>
    <w:rsid w:val="0018767B"/>
    <w:rsid w:val="001908C5"/>
    <w:rsid w:val="00190927"/>
    <w:rsid w:val="00190BD5"/>
    <w:rsid w:val="00190C5A"/>
    <w:rsid w:val="00190D28"/>
    <w:rsid w:val="00191727"/>
    <w:rsid w:val="00191EBF"/>
    <w:rsid w:val="00192338"/>
    <w:rsid w:val="00192589"/>
    <w:rsid w:val="001925E5"/>
    <w:rsid w:val="001929F7"/>
    <w:rsid w:val="00193987"/>
    <w:rsid w:val="00194955"/>
    <w:rsid w:val="001954AB"/>
    <w:rsid w:val="00195657"/>
    <w:rsid w:val="0019573B"/>
    <w:rsid w:val="0019592C"/>
    <w:rsid w:val="00196085"/>
    <w:rsid w:val="00196B90"/>
    <w:rsid w:val="00196DE8"/>
    <w:rsid w:val="00196FF4"/>
    <w:rsid w:val="0019734F"/>
    <w:rsid w:val="00197958"/>
    <w:rsid w:val="001A0303"/>
    <w:rsid w:val="001A0313"/>
    <w:rsid w:val="001A0676"/>
    <w:rsid w:val="001A067A"/>
    <w:rsid w:val="001A06C8"/>
    <w:rsid w:val="001A10A9"/>
    <w:rsid w:val="001A1337"/>
    <w:rsid w:val="001A2939"/>
    <w:rsid w:val="001A2FD5"/>
    <w:rsid w:val="001A3037"/>
    <w:rsid w:val="001A30FB"/>
    <w:rsid w:val="001A36CF"/>
    <w:rsid w:val="001A3974"/>
    <w:rsid w:val="001A3BBA"/>
    <w:rsid w:val="001A3F0F"/>
    <w:rsid w:val="001A3FA5"/>
    <w:rsid w:val="001A4EDF"/>
    <w:rsid w:val="001A5308"/>
    <w:rsid w:val="001A558A"/>
    <w:rsid w:val="001A6164"/>
    <w:rsid w:val="001A61A0"/>
    <w:rsid w:val="001A6AFE"/>
    <w:rsid w:val="001A6E27"/>
    <w:rsid w:val="001A706D"/>
    <w:rsid w:val="001A71EB"/>
    <w:rsid w:val="001A72EE"/>
    <w:rsid w:val="001A7826"/>
    <w:rsid w:val="001A79DA"/>
    <w:rsid w:val="001B00B2"/>
    <w:rsid w:val="001B0149"/>
    <w:rsid w:val="001B0251"/>
    <w:rsid w:val="001B1565"/>
    <w:rsid w:val="001B1CEB"/>
    <w:rsid w:val="001B1EC4"/>
    <w:rsid w:val="001B2993"/>
    <w:rsid w:val="001B2C18"/>
    <w:rsid w:val="001B35C1"/>
    <w:rsid w:val="001B3754"/>
    <w:rsid w:val="001B3A10"/>
    <w:rsid w:val="001B4371"/>
    <w:rsid w:val="001B4D7C"/>
    <w:rsid w:val="001B5332"/>
    <w:rsid w:val="001B54E9"/>
    <w:rsid w:val="001B55DE"/>
    <w:rsid w:val="001B70CF"/>
    <w:rsid w:val="001B748B"/>
    <w:rsid w:val="001B7905"/>
    <w:rsid w:val="001C0085"/>
    <w:rsid w:val="001C0311"/>
    <w:rsid w:val="001C063F"/>
    <w:rsid w:val="001C0874"/>
    <w:rsid w:val="001C0883"/>
    <w:rsid w:val="001C12A0"/>
    <w:rsid w:val="001C16A9"/>
    <w:rsid w:val="001C19EB"/>
    <w:rsid w:val="001C1E53"/>
    <w:rsid w:val="001C211D"/>
    <w:rsid w:val="001C2A8B"/>
    <w:rsid w:val="001C3434"/>
    <w:rsid w:val="001C3474"/>
    <w:rsid w:val="001C3DC6"/>
    <w:rsid w:val="001C3DCD"/>
    <w:rsid w:val="001C3E02"/>
    <w:rsid w:val="001C4573"/>
    <w:rsid w:val="001C4A39"/>
    <w:rsid w:val="001C4F5F"/>
    <w:rsid w:val="001C5155"/>
    <w:rsid w:val="001C54B8"/>
    <w:rsid w:val="001C589B"/>
    <w:rsid w:val="001C58A6"/>
    <w:rsid w:val="001C5BC8"/>
    <w:rsid w:val="001C5DBB"/>
    <w:rsid w:val="001C5F88"/>
    <w:rsid w:val="001C6182"/>
    <w:rsid w:val="001C619C"/>
    <w:rsid w:val="001C66D2"/>
    <w:rsid w:val="001C7F47"/>
    <w:rsid w:val="001D006C"/>
    <w:rsid w:val="001D056C"/>
    <w:rsid w:val="001D0578"/>
    <w:rsid w:val="001D0593"/>
    <w:rsid w:val="001D1258"/>
    <w:rsid w:val="001D13B7"/>
    <w:rsid w:val="001D19F8"/>
    <w:rsid w:val="001D1CFF"/>
    <w:rsid w:val="001D2B3C"/>
    <w:rsid w:val="001D2E6C"/>
    <w:rsid w:val="001D35DC"/>
    <w:rsid w:val="001D43C0"/>
    <w:rsid w:val="001D448E"/>
    <w:rsid w:val="001D4969"/>
    <w:rsid w:val="001D4AF0"/>
    <w:rsid w:val="001D4F24"/>
    <w:rsid w:val="001D506F"/>
    <w:rsid w:val="001D57BC"/>
    <w:rsid w:val="001D628C"/>
    <w:rsid w:val="001D6B56"/>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4FFC"/>
    <w:rsid w:val="001E5BB2"/>
    <w:rsid w:val="001E5CD7"/>
    <w:rsid w:val="001E5D1F"/>
    <w:rsid w:val="001E6313"/>
    <w:rsid w:val="001E6BDA"/>
    <w:rsid w:val="001E6C1B"/>
    <w:rsid w:val="001E7173"/>
    <w:rsid w:val="001E719A"/>
    <w:rsid w:val="001E750C"/>
    <w:rsid w:val="001E7A8F"/>
    <w:rsid w:val="001E7D26"/>
    <w:rsid w:val="001F020C"/>
    <w:rsid w:val="001F0546"/>
    <w:rsid w:val="001F0DDF"/>
    <w:rsid w:val="001F11F0"/>
    <w:rsid w:val="001F14D0"/>
    <w:rsid w:val="001F18E2"/>
    <w:rsid w:val="001F1B1E"/>
    <w:rsid w:val="001F1BEA"/>
    <w:rsid w:val="001F1DFA"/>
    <w:rsid w:val="001F1E26"/>
    <w:rsid w:val="001F22A9"/>
    <w:rsid w:val="001F26E9"/>
    <w:rsid w:val="001F29D5"/>
    <w:rsid w:val="001F2E08"/>
    <w:rsid w:val="001F33A0"/>
    <w:rsid w:val="001F35A8"/>
    <w:rsid w:val="001F39AB"/>
    <w:rsid w:val="001F45E8"/>
    <w:rsid w:val="001F4E57"/>
    <w:rsid w:val="001F53A2"/>
    <w:rsid w:val="001F5C95"/>
    <w:rsid w:val="001F5C9E"/>
    <w:rsid w:val="001F5E73"/>
    <w:rsid w:val="001F5ED8"/>
    <w:rsid w:val="001F5F10"/>
    <w:rsid w:val="001F644E"/>
    <w:rsid w:val="001F68D6"/>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8D4"/>
    <w:rsid w:val="00202D2E"/>
    <w:rsid w:val="00203159"/>
    <w:rsid w:val="00203A6E"/>
    <w:rsid w:val="00203EE0"/>
    <w:rsid w:val="00203F00"/>
    <w:rsid w:val="00203F5C"/>
    <w:rsid w:val="0020400D"/>
    <w:rsid w:val="002045B5"/>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56C"/>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603"/>
    <w:rsid w:val="002208BE"/>
    <w:rsid w:val="0022091D"/>
    <w:rsid w:val="00220E92"/>
    <w:rsid w:val="00221022"/>
    <w:rsid w:val="0022135D"/>
    <w:rsid w:val="00221A25"/>
    <w:rsid w:val="00221B64"/>
    <w:rsid w:val="00222052"/>
    <w:rsid w:val="002222A4"/>
    <w:rsid w:val="00222AB8"/>
    <w:rsid w:val="00222B25"/>
    <w:rsid w:val="00222FE7"/>
    <w:rsid w:val="0022353E"/>
    <w:rsid w:val="00223833"/>
    <w:rsid w:val="00223ACD"/>
    <w:rsid w:val="0022428B"/>
    <w:rsid w:val="0022490A"/>
    <w:rsid w:val="00224A38"/>
    <w:rsid w:val="00224A9B"/>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351A"/>
    <w:rsid w:val="0023406E"/>
    <w:rsid w:val="002344C8"/>
    <w:rsid w:val="002349C5"/>
    <w:rsid w:val="00234B73"/>
    <w:rsid w:val="00234FE9"/>
    <w:rsid w:val="002350A4"/>
    <w:rsid w:val="00235581"/>
    <w:rsid w:val="00235698"/>
    <w:rsid w:val="00236443"/>
    <w:rsid w:val="00236F71"/>
    <w:rsid w:val="002373FC"/>
    <w:rsid w:val="00237C6F"/>
    <w:rsid w:val="00237D22"/>
    <w:rsid w:val="0024029F"/>
    <w:rsid w:val="00240487"/>
    <w:rsid w:val="00240956"/>
    <w:rsid w:val="00240B7D"/>
    <w:rsid w:val="00240C63"/>
    <w:rsid w:val="00240F65"/>
    <w:rsid w:val="00241005"/>
    <w:rsid w:val="0024103F"/>
    <w:rsid w:val="00241C7B"/>
    <w:rsid w:val="00241D6D"/>
    <w:rsid w:val="002421F2"/>
    <w:rsid w:val="0024284B"/>
    <w:rsid w:val="0024286B"/>
    <w:rsid w:val="00242B2A"/>
    <w:rsid w:val="00242CAE"/>
    <w:rsid w:val="002437D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85A"/>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2D33"/>
    <w:rsid w:val="002530D6"/>
    <w:rsid w:val="002530D9"/>
    <w:rsid w:val="0025325D"/>
    <w:rsid w:val="002533FF"/>
    <w:rsid w:val="00253400"/>
    <w:rsid w:val="002537F5"/>
    <w:rsid w:val="00253905"/>
    <w:rsid w:val="0025429A"/>
    <w:rsid w:val="00256B22"/>
    <w:rsid w:val="00256D51"/>
    <w:rsid w:val="00256F02"/>
    <w:rsid w:val="002571C8"/>
    <w:rsid w:val="002572F1"/>
    <w:rsid w:val="00257A62"/>
    <w:rsid w:val="00260156"/>
    <w:rsid w:val="0026075E"/>
    <w:rsid w:val="002608BD"/>
    <w:rsid w:val="00260FAD"/>
    <w:rsid w:val="002617F6"/>
    <w:rsid w:val="00261D05"/>
    <w:rsid w:val="002621AD"/>
    <w:rsid w:val="002623AC"/>
    <w:rsid w:val="002626FA"/>
    <w:rsid w:val="00262979"/>
    <w:rsid w:val="00263038"/>
    <w:rsid w:val="002631DC"/>
    <w:rsid w:val="0026382D"/>
    <w:rsid w:val="0026385F"/>
    <w:rsid w:val="00263DD9"/>
    <w:rsid w:val="00264256"/>
    <w:rsid w:val="0026432F"/>
    <w:rsid w:val="0026455A"/>
    <w:rsid w:val="0026460B"/>
    <w:rsid w:val="0026468A"/>
    <w:rsid w:val="00264A06"/>
    <w:rsid w:val="00264C28"/>
    <w:rsid w:val="002654D9"/>
    <w:rsid w:val="00265701"/>
    <w:rsid w:val="00265CB1"/>
    <w:rsid w:val="00265E9A"/>
    <w:rsid w:val="0026601F"/>
    <w:rsid w:val="00266111"/>
    <w:rsid w:val="00266210"/>
    <w:rsid w:val="002664FA"/>
    <w:rsid w:val="00266867"/>
    <w:rsid w:val="00266A91"/>
    <w:rsid w:val="0026716C"/>
    <w:rsid w:val="002706CC"/>
    <w:rsid w:val="002708DA"/>
    <w:rsid w:val="00270C63"/>
    <w:rsid w:val="00270C98"/>
    <w:rsid w:val="00270CF1"/>
    <w:rsid w:val="00270DA4"/>
    <w:rsid w:val="00270E57"/>
    <w:rsid w:val="00270E80"/>
    <w:rsid w:val="002711C3"/>
    <w:rsid w:val="002713CE"/>
    <w:rsid w:val="0027193C"/>
    <w:rsid w:val="00271A55"/>
    <w:rsid w:val="00271EEF"/>
    <w:rsid w:val="0027242C"/>
    <w:rsid w:val="00272474"/>
    <w:rsid w:val="0027257A"/>
    <w:rsid w:val="00272736"/>
    <w:rsid w:val="00272D06"/>
    <w:rsid w:val="00272FEB"/>
    <w:rsid w:val="00273644"/>
    <w:rsid w:val="002738C9"/>
    <w:rsid w:val="00273AD1"/>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3165"/>
    <w:rsid w:val="002832E7"/>
    <w:rsid w:val="00284E7F"/>
    <w:rsid w:val="0028550D"/>
    <w:rsid w:val="00285520"/>
    <w:rsid w:val="00285894"/>
    <w:rsid w:val="00285E28"/>
    <w:rsid w:val="00286631"/>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671"/>
    <w:rsid w:val="002977A0"/>
    <w:rsid w:val="00297A7F"/>
    <w:rsid w:val="00297F46"/>
    <w:rsid w:val="002A025C"/>
    <w:rsid w:val="002A0581"/>
    <w:rsid w:val="002A05EF"/>
    <w:rsid w:val="002A0724"/>
    <w:rsid w:val="002A12C3"/>
    <w:rsid w:val="002A1A57"/>
    <w:rsid w:val="002A1DA1"/>
    <w:rsid w:val="002A205B"/>
    <w:rsid w:val="002A2FB8"/>
    <w:rsid w:val="002A31FF"/>
    <w:rsid w:val="002A3668"/>
    <w:rsid w:val="002A3771"/>
    <w:rsid w:val="002A37C5"/>
    <w:rsid w:val="002A3AC3"/>
    <w:rsid w:val="002A3AFD"/>
    <w:rsid w:val="002A3B12"/>
    <w:rsid w:val="002A4102"/>
    <w:rsid w:val="002A4918"/>
    <w:rsid w:val="002A4B7D"/>
    <w:rsid w:val="002A4E20"/>
    <w:rsid w:val="002A523D"/>
    <w:rsid w:val="002A530F"/>
    <w:rsid w:val="002A5FC1"/>
    <w:rsid w:val="002A6EF8"/>
    <w:rsid w:val="002A732C"/>
    <w:rsid w:val="002A7A6A"/>
    <w:rsid w:val="002A7AB4"/>
    <w:rsid w:val="002B016A"/>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3EFA"/>
    <w:rsid w:val="002B4122"/>
    <w:rsid w:val="002B453B"/>
    <w:rsid w:val="002B4C39"/>
    <w:rsid w:val="002B601A"/>
    <w:rsid w:val="002B61F1"/>
    <w:rsid w:val="002B64FE"/>
    <w:rsid w:val="002B694E"/>
    <w:rsid w:val="002B6D31"/>
    <w:rsid w:val="002B6FED"/>
    <w:rsid w:val="002B70A2"/>
    <w:rsid w:val="002B7D56"/>
    <w:rsid w:val="002C04C2"/>
    <w:rsid w:val="002C0818"/>
    <w:rsid w:val="002C0D11"/>
    <w:rsid w:val="002C1B17"/>
    <w:rsid w:val="002C1E49"/>
    <w:rsid w:val="002C203A"/>
    <w:rsid w:val="002C2AE9"/>
    <w:rsid w:val="002C2B29"/>
    <w:rsid w:val="002C2E8A"/>
    <w:rsid w:val="002C2E93"/>
    <w:rsid w:val="002C2FCD"/>
    <w:rsid w:val="002C3A4E"/>
    <w:rsid w:val="002C3AE4"/>
    <w:rsid w:val="002C3E89"/>
    <w:rsid w:val="002C42AA"/>
    <w:rsid w:val="002C4AF6"/>
    <w:rsid w:val="002C54AD"/>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820"/>
    <w:rsid w:val="002D09B3"/>
    <w:rsid w:val="002D0A91"/>
    <w:rsid w:val="002D1258"/>
    <w:rsid w:val="002D13B7"/>
    <w:rsid w:val="002D2B4E"/>
    <w:rsid w:val="002D3561"/>
    <w:rsid w:val="002D3968"/>
    <w:rsid w:val="002D3DA5"/>
    <w:rsid w:val="002D425A"/>
    <w:rsid w:val="002D4314"/>
    <w:rsid w:val="002D4A54"/>
    <w:rsid w:val="002D4E37"/>
    <w:rsid w:val="002D4E9C"/>
    <w:rsid w:val="002D52E0"/>
    <w:rsid w:val="002D5DEA"/>
    <w:rsid w:val="002D6127"/>
    <w:rsid w:val="002D61BE"/>
    <w:rsid w:val="002D61F0"/>
    <w:rsid w:val="002D69CC"/>
    <w:rsid w:val="002D7235"/>
    <w:rsid w:val="002D76E8"/>
    <w:rsid w:val="002E0E94"/>
    <w:rsid w:val="002E14D2"/>
    <w:rsid w:val="002E15A5"/>
    <w:rsid w:val="002E16BC"/>
    <w:rsid w:val="002E1F0A"/>
    <w:rsid w:val="002E25D2"/>
    <w:rsid w:val="002E2738"/>
    <w:rsid w:val="002E2923"/>
    <w:rsid w:val="002E2A76"/>
    <w:rsid w:val="002E306D"/>
    <w:rsid w:val="002E3653"/>
    <w:rsid w:val="002E38B7"/>
    <w:rsid w:val="002E429D"/>
    <w:rsid w:val="002E4301"/>
    <w:rsid w:val="002E57BC"/>
    <w:rsid w:val="002E58E1"/>
    <w:rsid w:val="002E5BDD"/>
    <w:rsid w:val="002E5C56"/>
    <w:rsid w:val="002E5D86"/>
    <w:rsid w:val="002E5DD7"/>
    <w:rsid w:val="002E6809"/>
    <w:rsid w:val="002F0045"/>
    <w:rsid w:val="002F00F0"/>
    <w:rsid w:val="002F025B"/>
    <w:rsid w:val="002F0684"/>
    <w:rsid w:val="002F09C0"/>
    <w:rsid w:val="002F0ADB"/>
    <w:rsid w:val="002F0E34"/>
    <w:rsid w:val="002F2AE0"/>
    <w:rsid w:val="002F31C4"/>
    <w:rsid w:val="002F322F"/>
    <w:rsid w:val="002F3F16"/>
    <w:rsid w:val="002F413F"/>
    <w:rsid w:val="002F446A"/>
    <w:rsid w:val="002F44AD"/>
    <w:rsid w:val="002F45D3"/>
    <w:rsid w:val="002F4934"/>
    <w:rsid w:val="002F4998"/>
    <w:rsid w:val="002F4A52"/>
    <w:rsid w:val="002F4B4B"/>
    <w:rsid w:val="002F4CF5"/>
    <w:rsid w:val="002F4E98"/>
    <w:rsid w:val="002F4FC5"/>
    <w:rsid w:val="002F5312"/>
    <w:rsid w:val="002F5422"/>
    <w:rsid w:val="002F5634"/>
    <w:rsid w:val="002F566C"/>
    <w:rsid w:val="002F5874"/>
    <w:rsid w:val="002F5881"/>
    <w:rsid w:val="002F5FDA"/>
    <w:rsid w:val="002F63ED"/>
    <w:rsid w:val="002F6AC6"/>
    <w:rsid w:val="002F6BDA"/>
    <w:rsid w:val="002F7919"/>
    <w:rsid w:val="002F7B6D"/>
    <w:rsid w:val="002F7D48"/>
    <w:rsid w:val="002F7EC5"/>
    <w:rsid w:val="00300085"/>
    <w:rsid w:val="0030027C"/>
    <w:rsid w:val="003003AD"/>
    <w:rsid w:val="00300E5F"/>
    <w:rsid w:val="003011C0"/>
    <w:rsid w:val="00301686"/>
    <w:rsid w:val="00301DA6"/>
    <w:rsid w:val="00301EE4"/>
    <w:rsid w:val="00302191"/>
    <w:rsid w:val="003024DE"/>
    <w:rsid w:val="00302701"/>
    <w:rsid w:val="00302739"/>
    <w:rsid w:val="00302B48"/>
    <w:rsid w:val="00302EDE"/>
    <w:rsid w:val="00302FEF"/>
    <w:rsid w:val="0030318E"/>
    <w:rsid w:val="00303F7B"/>
    <w:rsid w:val="00304556"/>
    <w:rsid w:val="00304AC5"/>
    <w:rsid w:val="00304C9E"/>
    <w:rsid w:val="003059CF"/>
    <w:rsid w:val="003065FB"/>
    <w:rsid w:val="00306ED2"/>
    <w:rsid w:val="00306F89"/>
    <w:rsid w:val="0030749E"/>
    <w:rsid w:val="00307B27"/>
    <w:rsid w:val="00307F28"/>
    <w:rsid w:val="003101DC"/>
    <w:rsid w:val="0031049F"/>
    <w:rsid w:val="0031050E"/>
    <w:rsid w:val="00310CC6"/>
    <w:rsid w:val="00310F30"/>
    <w:rsid w:val="00311100"/>
    <w:rsid w:val="00311642"/>
    <w:rsid w:val="00311761"/>
    <w:rsid w:val="00311941"/>
    <w:rsid w:val="00312709"/>
    <w:rsid w:val="00313765"/>
    <w:rsid w:val="003137A0"/>
    <w:rsid w:val="00313BC1"/>
    <w:rsid w:val="00313C4F"/>
    <w:rsid w:val="003141C2"/>
    <w:rsid w:val="00314CBB"/>
    <w:rsid w:val="0031599D"/>
    <w:rsid w:val="00316064"/>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BC3"/>
    <w:rsid w:val="00322C2B"/>
    <w:rsid w:val="00322E3B"/>
    <w:rsid w:val="003232E3"/>
    <w:rsid w:val="00323FAD"/>
    <w:rsid w:val="00324089"/>
    <w:rsid w:val="00324701"/>
    <w:rsid w:val="0032489D"/>
    <w:rsid w:val="0032496A"/>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DE8"/>
    <w:rsid w:val="00332123"/>
    <w:rsid w:val="003321C3"/>
    <w:rsid w:val="00332616"/>
    <w:rsid w:val="00332962"/>
    <w:rsid w:val="00334E18"/>
    <w:rsid w:val="00335250"/>
    <w:rsid w:val="00335670"/>
    <w:rsid w:val="0033572D"/>
    <w:rsid w:val="0033592C"/>
    <w:rsid w:val="00335E2A"/>
    <w:rsid w:val="00336780"/>
    <w:rsid w:val="003367C5"/>
    <w:rsid w:val="00336DAD"/>
    <w:rsid w:val="00336DB3"/>
    <w:rsid w:val="00337065"/>
    <w:rsid w:val="00337136"/>
    <w:rsid w:val="00337B29"/>
    <w:rsid w:val="00337C71"/>
    <w:rsid w:val="00340855"/>
    <w:rsid w:val="00340CC6"/>
    <w:rsid w:val="00340E58"/>
    <w:rsid w:val="00341087"/>
    <w:rsid w:val="00341706"/>
    <w:rsid w:val="00341CFA"/>
    <w:rsid w:val="0034246D"/>
    <w:rsid w:val="0034305B"/>
    <w:rsid w:val="00343C24"/>
    <w:rsid w:val="00343FA6"/>
    <w:rsid w:val="00344725"/>
    <w:rsid w:val="00344901"/>
    <w:rsid w:val="0034511B"/>
    <w:rsid w:val="00346220"/>
    <w:rsid w:val="00346520"/>
    <w:rsid w:val="0034745C"/>
    <w:rsid w:val="003474CD"/>
    <w:rsid w:val="003479B6"/>
    <w:rsid w:val="0035025F"/>
    <w:rsid w:val="0035041A"/>
    <w:rsid w:val="003505AD"/>
    <w:rsid w:val="003505D1"/>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39E3"/>
    <w:rsid w:val="0035414B"/>
    <w:rsid w:val="003541E6"/>
    <w:rsid w:val="003547F8"/>
    <w:rsid w:val="00354FE6"/>
    <w:rsid w:val="003552C6"/>
    <w:rsid w:val="003558FD"/>
    <w:rsid w:val="00355A83"/>
    <w:rsid w:val="003562D7"/>
    <w:rsid w:val="00356353"/>
    <w:rsid w:val="003567C9"/>
    <w:rsid w:val="00356CEC"/>
    <w:rsid w:val="003570F9"/>
    <w:rsid w:val="003572DE"/>
    <w:rsid w:val="00357659"/>
    <w:rsid w:val="00357712"/>
    <w:rsid w:val="00357CAE"/>
    <w:rsid w:val="003604DB"/>
    <w:rsid w:val="003617B5"/>
    <w:rsid w:val="0036185C"/>
    <w:rsid w:val="00361B1A"/>
    <w:rsid w:val="00362223"/>
    <w:rsid w:val="0036227D"/>
    <w:rsid w:val="0036262C"/>
    <w:rsid w:val="0036288B"/>
    <w:rsid w:val="003628EE"/>
    <w:rsid w:val="00362C5A"/>
    <w:rsid w:val="003635B6"/>
    <w:rsid w:val="00363BB4"/>
    <w:rsid w:val="00363FC9"/>
    <w:rsid w:val="00364935"/>
    <w:rsid w:val="00365023"/>
    <w:rsid w:val="00365644"/>
    <w:rsid w:val="0036590C"/>
    <w:rsid w:val="003665C5"/>
    <w:rsid w:val="00366B3A"/>
    <w:rsid w:val="00370285"/>
    <w:rsid w:val="003704EE"/>
    <w:rsid w:val="00370880"/>
    <w:rsid w:val="00370EFD"/>
    <w:rsid w:val="00371137"/>
    <w:rsid w:val="003711C5"/>
    <w:rsid w:val="003719F5"/>
    <w:rsid w:val="00372019"/>
    <w:rsid w:val="00372029"/>
    <w:rsid w:val="003724A1"/>
    <w:rsid w:val="003725A6"/>
    <w:rsid w:val="00372A6B"/>
    <w:rsid w:val="00372C12"/>
    <w:rsid w:val="00373B3C"/>
    <w:rsid w:val="00373E10"/>
    <w:rsid w:val="00373F2C"/>
    <w:rsid w:val="0037406C"/>
    <w:rsid w:val="003741D2"/>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77EED"/>
    <w:rsid w:val="00380543"/>
    <w:rsid w:val="00380602"/>
    <w:rsid w:val="00380892"/>
    <w:rsid w:val="00380BBD"/>
    <w:rsid w:val="003821E7"/>
    <w:rsid w:val="00382903"/>
    <w:rsid w:val="00383240"/>
    <w:rsid w:val="00383D4B"/>
    <w:rsid w:val="00383DBC"/>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618"/>
    <w:rsid w:val="00393A68"/>
    <w:rsid w:val="00393B78"/>
    <w:rsid w:val="0039428F"/>
    <w:rsid w:val="003946B1"/>
    <w:rsid w:val="00394775"/>
    <w:rsid w:val="003948BB"/>
    <w:rsid w:val="00394948"/>
    <w:rsid w:val="00394B44"/>
    <w:rsid w:val="00394D6C"/>
    <w:rsid w:val="0039502C"/>
    <w:rsid w:val="0039511F"/>
    <w:rsid w:val="00395329"/>
    <w:rsid w:val="003956FE"/>
    <w:rsid w:val="003958F1"/>
    <w:rsid w:val="0039598F"/>
    <w:rsid w:val="00395ACC"/>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175"/>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CC0"/>
    <w:rsid w:val="003A71E1"/>
    <w:rsid w:val="003A76A9"/>
    <w:rsid w:val="003A7747"/>
    <w:rsid w:val="003B0299"/>
    <w:rsid w:val="003B0B4D"/>
    <w:rsid w:val="003B10DA"/>
    <w:rsid w:val="003B248F"/>
    <w:rsid w:val="003B2B79"/>
    <w:rsid w:val="003B2C70"/>
    <w:rsid w:val="003B3171"/>
    <w:rsid w:val="003B3E56"/>
    <w:rsid w:val="003B4039"/>
    <w:rsid w:val="003B4482"/>
    <w:rsid w:val="003B495C"/>
    <w:rsid w:val="003B4B90"/>
    <w:rsid w:val="003B4D9B"/>
    <w:rsid w:val="003B4D9D"/>
    <w:rsid w:val="003B4E9C"/>
    <w:rsid w:val="003B570F"/>
    <w:rsid w:val="003B5B57"/>
    <w:rsid w:val="003B5B7E"/>
    <w:rsid w:val="003B5BCB"/>
    <w:rsid w:val="003B5E30"/>
    <w:rsid w:val="003B6FCB"/>
    <w:rsid w:val="003B7020"/>
    <w:rsid w:val="003B7294"/>
    <w:rsid w:val="003B76FE"/>
    <w:rsid w:val="003C009A"/>
    <w:rsid w:val="003C07D7"/>
    <w:rsid w:val="003C0985"/>
    <w:rsid w:val="003C0D5D"/>
    <w:rsid w:val="003C10B8"/>
    <w:rsid w:val="003C131F"/>
    <w:rsid w:val="003C2C9D"/>
    <w:rsid w:val="003C3B73"/>
    <w:rsid w:val="003C3D6E"/>
    <w:rsid w:val="003C3F8B"/>
    <w:rsid w:val="003C4213"/>
    <w:rsid w:val="003C4250"/>
    <w:rsid w:val="003C44DB"/>
    <w:rsid w:val="003C4F25"/>
    <w:rsid w:val="003C5888"/>
    <w:rsid w:val="003C62BB"/>
    <w:rsid w:val="003C64CD"/>
    <w:rsid w:val="003C6580"/>
    <w:rsid w:val="003C6609"/>
    <w:rsid w:val="003C6CCB"/>
    <w:rsid w:val="003C6DA9"/>
    <w:rsid w:val="003C7855"/>
    <w:rsid w:val="003D0240"/>
    <w:rsid w:val="003D06A7"/>
    <w:rsid w:val="003D0868"/>
    <w:rsid w:val="003D09DA"/>
    <w:rsid w:val="003D0D75"/>
    <w:rsid w:val="003D1634"/>
    <w:rsid w:val="003D1F11"/>
    <w:rsid w:val="003D22AC"/>
    <w:rsid w:val="003D2339"/>
    <w:rsid w:val="003D26AA"/>
    <w:rsid w:val="003D2E43"/>
    <w:rsid w:val="003D3AD8"/>
    <w:rsid w:val="003D3EE3"/>
    <w:rsid w:val="003D4350"/>
    <w:rsid w:val="003D4409"/>
    <w:rsid w:val="003D4F35"/>
    <w:rsid w:val="003D519A"/>
    <w:rsid w:val="003D5717"/>
    <w:rsid w:val="003D5878"/>
    <w:rsid w:val="003D59FE"/>
    <w:rsid w:val="003D5DD0"/>
    <w:rsid w:val="003D63BA"/>
    <w:rsid w:val="003D680E"/>
    <w:rsid w:val="003D69ED"/>
    <w:rsid w:val="003D6B43"/>
    <w:rsid w:val="003D740C"/>
    <w:rsid w:val="003D762D"/>
    <w:rsid w:val="003D79E8"/>
    <w:rsid w:val="003E089F"/>
    <w:rsid w:val="003E0974"/>
    <w:rsid w:val="003E0ADB"/>
    <w:rsid w:val="003E0CE4"/>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CDF"/>
    <w:rsid w:val="003E6289"/>
    <w:rsid w:val="003E6592"/>
    <w:rsid w:val="003E679D"/>
    <w:rsid w:val="003E6A3C"/>
    <w:rsid w:val="003E700A"/>
    <w:rsid w:val="003E7313"/>
    <w:rsid w:val="003E73BC"/>
    <w:rsid w:val="003E73F1"/>
    <w:rsid w:val="003E7490"/>
    <w:rsid w:val="003E76BB"/>
    <w:rsid w:val="003E7706"/>
    <w:rsid w:val="003E7C5E"/>
    <w:rsid w:val="003F0656"/>
    <w:rsid w:val="003F073C"/>
    <w:rsid w:val="003F0905"/>
    <w:rsid w:val="003F13D9"/>
    <w:rsid w:val="003F148D"/>
    <w:rsid w:val="003F1B6D"/>
    <w:rsid w:val="003F1C93"/>
    <w:rsid w:val="003F1E48"/>
    <w:rsid w:val="003F20B0"/>
    <w:rsid w:val="003F20E2"/>
    <w:rsid w:val="003F2156"/>
    <w:rsid w:val="003F2244"/>
    <w:rsid w:val="003F23A7"/>
    <w:rsid w:val="003F2564"/>
    <w:rsid w:val="003F2624"/>
    <w:rsid w:val="003F2711"/>
    <w:rsid w:val="003F2A56"/>
    <w:rsid w:val="003F348A"/>
    <w:rsid w:val="003F39E9"/>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0F31"/>
    <w:rsid w:val="004010EF"/>
    <w:rsid w:val="004017C6"/>
    <w:rsid w:val="004021B5"/>
    <w:rsid w:val="004024AB"/>
    <w:rsid w:val="00402DC4"/>
    <w:rsid w:val="00402F2C"/>
    <w:rsid w:val="0040303D"/>
    <w:rsid w:val="0040379F"/>
    <w:rsid w:val="00403805"/>
    <w:rsid w:val="00403F25"/>
    <w:rsid w:val="00404011"/>
    <w:rsid w:val="0040495B"/>
    <w:rsid w:val="00404D4D"/>
    <w:rsid w:val="004056E6"/>
    <w:rsid w:val="00405898"/>
    <w:rsid w:val="004059D1"/>
    <w:rsid w:val="00405A9F"/>
    <w:rsid w:val="00405D95"/>
    <w:rsid w:val="00405F90"/>
    <w:rsid w:val="00406108"/>
    <w:rsid w:val="00406412"/>
    <w:rsid w:val="00406D4A"/>
    <w:rsid w:val="00406F4B"/>
    <w:rsid w:val="00406FBD"/>
    <w:rsid w:val="004073B0"/>
    <w:rsid w:val="00407612"/>
    <w:rsid w:val="0041029D"/>
    <w:rsid w:val="004102A7"/>
    <w:rsid w:val="00411230"/>
    <w:rsid w:val="004116C3"/>
    <w:rsid w:val="0041177E"/>
    <w:rsid w:val="004118C9"/>
    <w:rsid w:val="0041249C"/>
    <w:rsid w:val="00412697"/>
    <w:rsid w:val="00413369"/>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0FE0"/>
    <w:rsid w:val="004213C2"/>
    <w:rsid w:val="004213E8"/>
    <w:rsid w:val="0042156E"/>
    <w:rsid w:val="004222BF"/>
    <w:rsid w:val="00422A01"/>
    <w:rsid w:val="00422D62"/>
    <w:rsid w:val="00422DB5"/>
    <w:rsid w:val="004232D4"/>
    <w:rsid w:val="00423326"/>
    <w:rsid w:val="004241DA"/>
    <w:rsid w:val="00424844"/>
    <w:rsid w:val="00424ADE"/>
    <w:rsid w:val="00424E58"/>
    <w:rsid w:val="004251F8"/>
    <w:rsid w:val="004253B1"/>
    <w:rsid w:val="00425C97"/>
    <w:rsid w:val="00425FFD"/>
    <w:rsid w:val="0042602E"/>
    <w:rsid w:val="004262F8"/>
    <w:rsid w:val="00426442"/>
    <w:rsid w:val="0042654A"/>
    <w:rsid w:val="00426A93"/>
    <w:rsid w:val="00426DFA"/>
    <w:rsid w:val="004272ED"/>
    <w:rsid w:val="0042745C"/>
    <w:rsid w:val="0042754C"/>
    <w:rsid w:val="004276E3"/>
    <w:rsid w:val="00427B9D"/>
    <w:rsid w:val="00427BFB"/>
    <w:rsid w:val="00427E67"/>
    <w:rsid w:val="00430178"/>
    <w:rsid w:val="0043042C"/>
    <w:rsid w:val="00430495"/>
    <w:rsid w:val="0043063B"/>
    <w:rsid w:val="00430733"/>
    <w:rsid w:val="00430D20"/>
    <w:rsid w:val="00430D65"/>
    <w:rsid w:val="00431149"/>
    <w:rsid w:val="0043189C"/>
    <w:rsid w:val="004318FF"/>
    <w:rsid w:val="00431CB1"/>
    <w:rsid w:val="00431DB5"/>
    <w:rsid w:val="0043270B"/>
    <w:rsid w:val="00432780"/>
    <w:rsid w:val="00432F8F"/>
    <w:rsid w:val="00432F9E"/>
    <w:rsid w:val="00432FA5"/>
    <w:rsid w:val="00433106"/>
    <w:rsid w:val="0043359F"/>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6D7C"/>
    <w:rsid w:val="004371AB"/>
    <w:rsid w:val="00437563"/>
    <w:rsid w:val="00437895"/>
    <w:rsid w:val="00437E77"/>
    <w:rsid w:val="004402A7"/>
    <w:rsid w:val="0044035D"/>
    <w:rsid w:val="00440850"/>
    <w:rsid w:val="00440EA5"/>
    <w:rsid w:val="0044142F"/>
    <w:rsid w:val="00442242"/>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78FA"/>
    <w:rsid w:val="00450778"/>
    <w:rsid w:val="004507FB"/>
    <w:rsid w:val="00450D3B"/>
    <w:rsid w:val="0045169D"/>
    <w:rsid w:val="004518D5"/>
    <w:rsid w:val="00451A36"/>
    <w:rsid w:val="00451B06"/>
    <w:rsid w:val="00451BEB"/>
    <w:rsid w:val="004520FE"/>
    <w:rsid w:val="004527C0"/>
    <w:rsid w:val="00453871"/>
    <w:rsid w:val="00453DEF"/>
    <w:rsid w:val="004540AC"/>
    <w:rsid w:val="004543E4"/>
    <w:rsid w:val="004548E5"/>
    <w:rsid w:val="00454ACD"/>
    <w:rsid w:val="00454F08"/>
    <w:rsid w:val="00454F85"/>
    <w:rsid w:val="00455105"/>
    <w:rsid w:val="00455B32"/>
    <w:rsid w:val="00455E20"/>
    <w:rsid w:val="00456114"/>
    <w:rsid w:val="0045623E"/>
    <w:rsid w:val="00456971"/>
    <w:rsid w:val="00456AC7"/>
    <w:rsid w:val="0045742D"/>
    <w:rsid w:val="00457C5E"/>
    <w:rsid w:val="00457F1F"/>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EE0"/>
    <w:rsid w:val="00465180"/>
    <w:rsid w:val="00465235"/>
    <w:rsid w:val="00465467"/>
    <w:rsid w:val="00465573"/>
    <w:rsid w:val="00465EB3"/>
    <w:rsid w:val="00466FCE"/>
    <w:rsid w:val="004670AB"/>
    <w:rsid w:val="00467A47"/>
    <w:rsid w:val="0047041E"/>
    <w:rsid w:val="00470628"/>
    <w:rsid w:val="00470750"/>
    <w:rsid w:val="00470893"/>
    <w:rsid w:val="0047166D"/>
    <w:rsid w:val="00471856"/>
    <w:rsid w:val="00471DB0"/>
    <w:rsid w:val="00471FAB"/>
    <w:rsid w:val="0047253B"/>
    <w:rsid w:val="00472ACB"/>
    <w:rsid w:val="004735E8"/>
    <w:rsid w:val="004737D3"/>
    <w:rsid w:val="00473F5F"/>
    <w:rsid w:val="0047410D"/>
    <w:rsid w:val="0047475B"/>
    <w:rsid w:val="00474984"/>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B03"/>
    <w:rsid w:val="00480BE0"/>
    <w:rsid w:val="00480C70"/>
    <w:rsid w:val="00480CC5"/>
    <w:rsid w:val="004810EC"/>
    <w:rsid w:val="0048129B"/>
    <w:rsid w:val="00481607"/>
    <w:rsid w:val="00481611"/>
    <w:rsid w:val="004818FF"/>
    <w:rsid w:val="0048215F"/>
    <w:rsid w:val="00482389"/>
    <w:rsid w:val="004823CE"/>
    <w:rsid w:val="00482943"/>
    <w:rsid w:val="00482ADC"/>
    <w:rsid w:val="00482C93"/>
    <w:rsid w:val="00482F7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4EB"/>
    <w:rsid w:val="004949D8"/>
    <w:rsid w:val="00494E75"/>
    <w:rsid w:val="00495071"/>
    <w:rsid w:val="004961DB"/>
    <w:rsid w:val="0049653E"/>
    <w:rsid w:val="00496BEF"/>
    <w:rsid w:val="00496DC2"/>
    <w:rsid w:val="00496E38"/>
    <w:rsid w:val="00497C03"/>
    <w:rsid w:val="004A01E1"/>
    <w:rsid w:val="004A0D01"/>
    <w:rsid w:val="004A0E00"/>
    <w:rsid w:val="004A15F7"/>
    <w:rsid w:val="004A1600"/>
    <w:rsid w:val="004A1AE5"/>
    <w:rsid w:val="004A1DAA"/>
    <w:rsid w:val="004A201F"/>
    <w:rsid w:val="004A23B8"/>
    <w:rsid w:val="004A23C0"/>
    <w:rsid w:val="004A2445"/>
    <w:rsid w:val="004A28D4"/>
    <w:rsid w:val="004A2908"/>
    <w:rsid w:val="004A2A24"/>
    <w:rsid w:val="004A2BE1"/>
    <w:rsid w:val="004A2E44"/>
    <w:rsid w:val="004A328E"/>
    <w:rsid w:val="004A32C1"/>
    <w:rsid w:val="004A366E"/>
    <w:rsid w:val="004A36C0"/>
    <w:rsid w:val="004A3AA3"/>
    <w:rsid w:val="004A3CB9"/>
    <w:rsid w:val="004A4625"/>
    <w:rsid w:val="004A4900"/>
    <w:rsid w:val="004A4D38"/>
    <w:rsid w:val="004A4D5C"/>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08A0"/>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208"/>
    <w:rsid w:val="004B6301"/>
    <w:rsid w:val="004B6FFB"/>
    <w:rsid w:val="004B7311"/>
    <w:rsid w:val="004B795F"/>
    <w:rsid w:val="004B7BA5"/>
    <w:rsid w:val="004C0346"/>
    <w:rsid w:val="004C0B5B"/>
    <w:rsid w:val="004C0B9A"/>
    <w:rsid w:val="004C0C5C"/>
    <w:rsid w:val="004C0F99"/>
    <w:rsid w:val="004C130D"/>
    <w:rsid w:val="004C1624"/>
    <w:rsid w:val="004C1994"/>
    <w:rsid w:val="004C19E4"/>
    <w:rsid w:val="004C2371"/>
    <w:rsid w:val="004C2F01"/>
    <w:rsid w:val="004C3472"/>
    <w:rsid w:val="004C34E8"/>
    <w:rsid w:val="004C39DB"/>
    <w:rsid w:val="004C3AD1"/>
    <w:rsid w:val="004C3C51"/>
    <w:rsid w:val="004C47FE"/>
    <w:rsid w:val="004C4BCE"/>
    <w:rsid w:val="004C4BF3"/>
    <w:rsid w:val="004C4F33"/>
    <w:rsid w:val="004C521E"/>
    <w:rsid w:val="004C5283"/>
    <w:rsid w:val="004C566C"/>
    <w:rsid w:val="004C5C44"/>
    <w:rsid w:val="004C5EF0"/>
    <w:rsid w:val="004C5FD0"/>
    <w:rsid w:val="004C63D6"/>
    <w:rsid w:val="004C660B"/>
    <w:rsid w:val="004C730E"/>
    <w:rsid w:val="004C7739"/>
    <w:rsid w:val="004C78B0"/>
    <w:rsid w:val="004C7AC8"/>
    <w:rsid w:val="004C7BDF"/>
    <w:rsid w:val="004C7FAD"/>
    <w:rsid w:val="004D0E42"/>
    <w:rsid w:val="004D0FA5"/>
    <w:rsid w:val="004D1059"/>
    <w:rsid w:val="004D17E6"/>
    <w:rsid w:val="004D18CE"/>
    <w:rsid w:val="004D1A33"/>
    <w:rsid w:val="004D1C35"/>
    <w:rsid w:val="004D1D64"/>
    <w:rsid w:val="004D1DBB"/>
    <w:rsid w:val="004D2474"/>
    <w:rsid w:val="004D27C4"/>
    <w:rsid w:val="004D2871"/>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AF8"/>
    <w:rsid w:val="004E3B0E"/>
    <w:rsid w:val="004E3FD8"/>
    <w:rsid w:val="004E471C"/>
    <w:rsid w:val="004E4EF1"/>
    <w:rsid w:val="004E524E"/>
    <w:rsid w:val="004E53AE"/>
    <w:rsid w:val="004E5449"/>
    <w:rsid w:val="004E5710"/>
    <w:rsid w:val="004E5788"/>
    <w:rsid w:val="004E5C61"/>
    <w:rsid w:val="004E6158"/>
    <w:rsid w:val="004E6184"/>
    <w:rsid w:val="004E6463"/>
    <w:rsid w:val="004E686A"/>
    <w:rsid w:val="004E6CEA"/>
    <w:rsid w:val="004E6F18"/>
    <w:rsid w:val="004E73EB"/>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A8D"/>
    <w:rsid w:val="00506B00"/>
    <w:rsid w:val="00506C2E"/>
    <w:rsid w:val="00506D5A"/>
    <w:rsid w:val="00506FC0"/>
    <w:rsid w:val="005074C9"/>
    <w:rsid w:val="00507754"/>
    <w:rsid w:val="00507C03"/>
    <w:rsid w:val="00507CAF"/>
    <w:rsid w:val="00510374"/>
    <w:rsid w:val="00510444"/>
    <w:rsid w:val="00511599"/>
    <w:rsid w:val="005119D6"/>
    <w:rsid w:val="00511E67"/>
    <w:rsid w:val="00512747"/>
    <w:rsid w:val="00512A7B"/>
    <w:rsid w:val="00512D39"/>
    <w:rsid w:val="00513B8C"/>
    <w:rsid w:val="00513F8F"/>
    <w:rsid w:val="005147E7"/>
    <w:rsid w:val="005149A2"/>
    <w:rsid w:val="00514CEE"/>
    <w:rsid w:val="005150E4"/>
    <w:rsid w:val="00515507"/>
    <w:rsid w:val="00515708"/>
    <w:rsid w:val="00515746"/>
    <w:rsid w:val="00515907"/>
    <w:rsid w:val="00515E2B"/>
    <w:rsid w:val="00516B96"/>
    <w:rsid w:val="00516E9E"/>
    <w:rsid w:val="00517147"/>
    <w:rsid w:val="005173A4"/>
    <w:rsid w:val="005175B0"/>
    <w:rsid w:val="005179DC"/>
    <w:rsid w:val="0052001B"/>
    <w:rsid w:val="005201F2"/>
    <w:rsid w:val="00520AE3"/>
    <w:rsid w:val="00521294"/>
    <w:rsid w:val="00521D65"/>
    <w:rsid w:val="005221A4"/>
    <w:rsid w:val="00523366"/>
    <w:rsid w:val="0052372B"/>
    <w:rsid w:val="0052381F"/>
    <w:rsid w:val="00523E18"/>
    <w:rsid w:val="00523F32"/>
    <w:rsid w:val="0052422C"/>
    <w:rsid w:val="005244D5"/>
    <w:rsid w:val="00524AD1"/>
    <w:rsid w:val="00524AE9"/>
    <w:rsid w:val="00524E6A"/>
    <w:rsid w:val="005251DA"/>
    <w:rsid w:val="00525407"/>
    <w:rsid w:val="00525F71"/>
    <w:rsid w:val="00526270"/>
    <w:rsid w:val="005269C2"/>
    <w:rsid w:val="00526A48"/>
    <w:rsid w:val="00526A5E"/>
    <w:rsid w:val="00526C8A"/>
    <w:rsid w:val="005272A8"/>
    <w:rsid w:val="00527489"/>
    <w:rsid w:val="00527860"/>
    <w:rsid w:val="00527A58"/>
    <w:rsid w:val="0053012B"/>
    <w:rsid w:val="0053066C"/>
    <w:rsid w:val="00530AFD"/>
    <w:rsid w:val="00531277"/>
    <w:rsid w:val="00531562"/>
    <w:rsid w:val="0053173A"/>
    <w:rsid w:val="00531824"/>
    <w:rsid w:val="00531AF4"/>
    <w:rsid w:val="00531EA2"/>
    <w:rsid w:val="00531F71"/>
    <w:rsid w:val="00532292"/>
    <w:rsid w:val="00532462"/>
    <w:rsid w:val="005328D8"/>
    <w:rsid w:val="005329B3"/>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814"/>
    <w:rsid w:val="00536AEE"/>
    <w:rsid w:val="00536D47"/>
    <w:rsid w:val="00537092"/>
    <w:rsid w:val="00537640"/>
    <w:rsid w:val="00537989"/>
    <w:rsid w:val="00537BE9"/>
    <w:rsid w:val="00537E6B"/>
    <w:rsid w:val="00540055"/>
    <w:rsid w:val="00540147"/>
    <w:rsid w:val="00540725"/>
    <w:rsid w:val="00540C7A"/>
    <w:rsid w:val="005417A0"/>
    <w:rsid w:val="0054183A"/>
    <w:rsid w:val="00541D0D"/>
    <w:rsid w:val="00541E2B"/>
    <w:rsid w:val="0054348B"/>
    <w:rsid w:val="005436D7"/>
    <w:rsid w:val="00543703"/>
    <w:rsid w:val="00543A06"/>
    <w:rsid w:val="00543A66"/>
    <w:rsid w:val="00543A83"/>
    <w:rsid w:val="00543EBF"/>
    <w:rsid w:val="00543FA3"/>
    <w:rsid w:val="00545207"/>
    <w:rsid w:val="005452C0"/>
    <w:rsid w:val="005453BA"/>
    <w:rsid w:val="0054556F"/>
    <w:rsid w:val="005456AD"/>
    <w:rsid w:val="00545B46"/>
    <w:rsid w:val="00545C3D"/>
    <w:rsid w:val="00545E6A"/>
    <w:rsid w:val="00546310"/>
    <w:rsid w:val="00546738"/>
    <w:rsid w:val="005467D6"/>
    <w:rsid w:val="00546942"/>
    <w:rsid w:val="00546D63"/>
    <w:rsid w:val="005471A3"/>
    <w:rsid w:val="0054731B"/>
    <w:rsid w:val="005474B6"/>
    <w:rsid w:val="005474C6"/>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0EF"/>
    <w:rsid w:val="00553A48"/>
    <w:rsid w:val="00553ABB"/>
    <w:rsid w:val="0055410A"/>
    <w:rsid w:val="005546A4"/>
    <w:rsid w:val="005547CB"/>
    <w:rsid w:val="00554DF7"/>
    <w:rsid w:val="005552B9"/>
    <w:rsid w:val="00555520"/>
    <w:rsid w:val="00555713"/>
    <w:rsid w:val="00555772"/>
    <w:rsid w:val="00555884"/>
    <w:rsid w:val="00555D6F"/>
    <w:rsid w:val="00556680"/>
    <w:rsid w:val="005567BF"/>
    <w:rsid w:val="005569D2"/>
    <w:rsid w:val="00556F3D"/>
    <w:rsid w:val="005570E7"/>
    <w:rsid w:val="0055718D"/>
    <w:rsid w:val="00557464"/>
    <w:rsid w:val="005575DE"/>
    <w:rsid w:val="0055771C"/>
    <w:rsid w:val="00557963"/>
    <w:rsid w:val="00557A2C"/>
    <w:rsid w:val="00557CAB"/>
    <w:rsid w:val="00557D87"/>
    <w:rsid w:val="00560637"/>
    <w:rsid w:val="00560AC9"/>
    <w:rsid w:val="00561250"/>
    <w:rsid w:val="0056134D"/>
    <w:rsid w:val="00561A95"/>
    <w:rsid w:val="00561BF6"/>
    <w:rsid w:val="00562757"/>
    <w:rsid w:val="005627C0"/>
    <w:rsid w:val="00562CDC"/>
    <w:rsid w:val="00563FD2"/>
    <w:rsid w:val="0056434D"/>
    <w:rsid w:val="00564597"/>
    <w:rsid w:val="005648A0"/>
    <w:rsid w:val="00564EB9"/>
    <w:rsid w:val="00567191"/>
    <w:rsid w:val="0056719E"/>
    <w:rsid w:val="005676F8"/>
    <w:rsid w:val="00567B3B"/>
    <w:rsid w:val="00567B75"/>
    <w:rsid w:val="005701C5"/>
    <w:rsid w:val="0057021C"/>
    <w:rsid w:val="0057025F"/>
    <w:rsid w:val="005703E3"/>
    <w:rsid w:val="0057054C"/>
    <w:rsid w:val="00570764"/>
    <w:rsid w:val="0057088B"/>
    <w:rsid w:val="005708C3"/>
    <w:rsid w:val="005708C6"/>
    <w:rsid w:val="005708F7"/>
    <w:rsid w:val="00570C83"/>
    <w:rsid w:val="00571358"/>
    <w:rsid w:val="0057138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7368"/>
    <w:rsid w:val="005773FF"/>
    <w:rsid w:val="0057753B"/>
    <w:rsid w:val="00577540"/>
    <w:rsid w:val="005777AC"/>
    <w:rsid w:val="00577EB4"/>
    <w:rsid w:val="00580341"/>
    <w:rsid w:val="005805D7"/>
    <w:rsid w:val="00580DF5"/>
    <w:rsid w:val="00581081"/>
    <w:rsid w:val="005815D2"/>
    <w:rsid w:val="005818D4"/>
    <w:rsid w:val="005819D7"/>
    <w:rsid w:val="00581AB8"/>
    <w:rsid w:val="00581C6E"/>
    <w:rsid w:val="00581F40"/>
    <w:rsid w:val="005829CC"/>
    <w:rsid w:val="00582E3D"/>
    <w:rsid w:val="00583147"/>
    <w:rsid w:val="00583604"/>
    <w:rsid w:val="005836D0"/>
    <w:rsid w:val="00583DEF"/>
    <w:rsid w:val="00583E78"/>
    <w:rsid w:val="00584496"/>
    <w:rsid w:val="00584FAE"/>
    <w:rsid w:val="005852AA"/>
    <w:rsid w:val="00585867"/>
    <w:rsid w:val="00585C3A"/>
    <w:rsid w:val="00586013"/>
    <w:rsid w:val="0058628A"/>
    <w:rsid w:val="0058687B"/>
    <w:rsid w:val="00586B34"/>
    <w:rsid w:val="00587117"/>
    <w:rsid w:val="0058759B"/>
    <w:rsid w:val="0058764D"/>
    <w:rsid w:val="005909AD"/>
    <w:rsid w:val="00590BF6"/>
    <w:rsid w:val="00591B9C"/>
    <w:rsid w:val="00592160"/>
    <w:rsid w:val="005923C9"/>
    <w:rsid w:val="0059284F"/>
    <w:rsid w:val="00592E68"/>
    <w:rsid w:val="0059323A"/>
    <w:rsid w:val="00593447"/>
    <w:rsid w:val="005937D1"/>
    <w:rsid w:val="00594131"/>
    <w:rsid w:val="005943C6"/>
    <w:rsid w:val="005946E2"/>
    <w:rsid w:val="0059486C"/>
    <w:rsid w:val="00594ED3"/>
    <w:rsid w:val="00595308"/>
    <w:rsid w:val="00595777"/>
    <w:rsid w:val="00595DA2"/>
    <w:rsid w:val="00595E51"/>
    <w:rsid w:val="00595E99"/>
    <w:rsid w:val="00596308"/>
    <w:rsid w:val="005968C4"/>
    <w:rsid w:val="0059715B"/>
    <w:rsid w:val="0059751D"/>
    <w:rsid w:val="00597605"/>
    <w:rsid w:val="005978AF"/>
    <w:rsid w:val="00597A36"/>
    <w:rsid w:val="00597DF6"/>
    <w:rsid w:val="005A0274"/>
    <w:rsid w:val="005A049F"/>
    <w:rsid w:val="005A05C6"/>
    <w:rsid w:val="005A0753"/>
    <w:rsid w:val="005A0854"/>
    <w:rsid w:val="005A0CB6"/>
    <w:rsid w:val="005A0E88"/>
    <w:rsid w:val="005A0EFD"/>
    <w:rsid w:val="005A1014"/>
    <w:rsid w:val="005A1062"/>
    <w:rsid w:val="005A1242"/>
    <w:rsid w:val="005A14AD"/>
    <w:rsid w:val="005A18F9"/>
    <w:rsid w:val="005A1AA7"/>
    <w:rsid w:val="005A1BAF"/>
    <w:rsid w:val="005A1C03"/>
    <w:rsid w:val="005A1CC6"/>
    <w:rsid w:val="005A2229"/>
    <w:rsid w:val="005A23BE"/>
    <w:rsid w:val="005A320D"/>
    <w:rsid w:val="005A36DF"/>
    <w:rsid w:val="005A36E3"/>
    <w:rsid w:val="005A3A31"/>
    <w:rsid w:val="005A416C"/>
    <w:rsid w:val="005A4A81"/>
    <w:rsid w:val="005A588D"/>
    <w:rsid w:val="005A59CF"/>
    <w:rsid w:val="005A6223"/>
    <w:rsid w:val="005A6A3A"/>
    <w:rsid w:val="005A6E87"/>
    <w:rsid w:val="005A7F72"/>
    <w:rsid w:val="005B0A7D"/>
    <w:rsid w:val="005B0F18"/>
    <w:rsid w:val="005B1197"/>
    <w:rsid w:val="005B16CC"/>
    <w:rsid w:val="005B18BB"/>
    <w:rsid w:val="005B2899"/>
    <w:rsid w:val="005B2DA2"/>
    <w:rsid w:val="005B2EB8"/>
    <w:rsid w:val="005B355C"/>
    <w:rsid w:val="005B3605"/>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2144"/>
    <w:rsid w:val="005C247C"/>
    <w:rsid w:val="005C2557"/>
    <w:rsid w:val="005C2D32"/>
    <w:rsid w:val="005C3625"/>
    <w:rsid w:val="005C376D"/>
    <w:rsid w:val="005C3BBA"/>
    <w:rsid w:val="005C3D79"/>
    <w:rsid w:val="005C4B4D"/>
    <w:rsid w:val="005C4DE3"/>
    <w:rsid w:val="005C5024"/>
    <w:rsid w:val="005C5372"/>
    <w:rsid w:val="005C5379"/>
    <w:rsid w:val="005C5425"/>
    <w:rsid w:val="005C5849"/>
    <w:rsid w:val="005C5A28"/>
    <w:rsid w:val="005C6222"/>
    <w:rsid w:val="005C6424"/>
    <w:rsid w:val="005C6B26"/>
    <w:rsid w:val="005C772B"/>
    <w:rsid w:val="005C7A54"/>
    <w:rsid w:val="005C7CAD"/>
    <w:rsid w:val="005C7CB8"/>
    <w:rsid w:val="005C7CF2"/>
    <w:rsid w:val="005C7EF8"/>
    <w:rsid w:val="005D02FA"/>
    <w:rsid w:val="005D047B"/>
    <w:rsid w:val="005D0790"/>
    <w:rsid w:val="005D0D3E"/>
    <w:rsid w:val="005D1261"/>
    <w:rsid w:val="005D17BF"/>
    <w:rsid w:val="005D18B1"/>
    <w:rsid w:val="005D20FC"/>
    <w:rsid w:val="005D24A2"/>
    <w:rsid w:val="005D25D7"/>
    <w:rsid w:val="005D2A49"/>
    <w:rsid w:val="005D2CB0"/>
    <w:rsid w:val="005D2EE8"/>
    <w:rsid w:val="005D3534"/>
    <w:rsid w:val="005D3707"/>
    <w:rsid w:val="005D382F"/>
    <w:rsid w:val="005D3AF0"/>
    <w:rsid w:val="005D3BFD"/>
    <w:rsid w:val="005D46E9"/>
    <w:rsid w:val="005D4DC6"/>
    <w:rsid w:val="005D5012"/>
    <w:rsid w:val="005D5E46"/>
    <w:rsid w:val="005D609E"/>
    <w:rsid w:val="005D64A5"/>
    <w:rsid w:val="005D6929"/>
    <w:rsid w:val="005D6B30"/>
    <w:rsid w:val="005D6E1C"/>
    <w:rsid w:val="005D7458"/>
    <w:rsid w:val="005D7539"/>
    <w:rsid w:val="005D76F4"/>
    <w:rsid w:val="005D7E04"/>
    <w:rsid w:val="005E0082"/>
    <w:rsid w:val="005E06E1"/>
    <w:rsid w:val="005E0899"/>
    <w:rsid w:val="005E1393"/>
    <w:rsid w:val="005E1411"/>
    <w:rsid w:val="005E3035"/>
    <w:rsid w:val="005E35FD"/>
    <w:rsid w:val="005E383F"/>
    <w:rsid w:val="005E3B77"/>
    <w:rsid w:val="005E48F7"/>
    <w:rsid w:val="005E4CCB"/>
    <w:rsid w:val="005E5563"/>
    <w:rsid w:val="005E59C5"/>
    <w:rsid w:val="005E5E74"/>
    <w:rsid w:val="005E66F1"/>
    <w:rsid w:val="005E6AFB"/>
    <w:rsid w:val="005E71F7"/>
    <w:rsid w:val="005E7698"/>
    <w:rsid w:val="005E7849"/>
    <w:rsid w:val="005E7888"/>
    <w:rsid w:val="005E7A8C"/>
    <w:rsid w:val="005F00CC"/>
    <w:rsid w:val="005F06FA"/>
    <w:rsid w:val="005F06FD"/>
    <w:rsid w:val="005F0AB9"/>
    <w:rsid w:val="005F0B4C"/>
    <w:rsid w:val="005F0B53"/>
    <w:rsid w:val="005F0C46"/>
    <w:rsid w:val="005F1730"/>
    <w:rsid w:val="005F1FE4"/>
    <w:rsid w:val="005F2528"/>
    <w:rsid w:val="005F3359"/>
    <w:rsid w:val="005F369B"/>
    <w:rsid w:val="005F3955"/>
    <w:rsid w:val="005F3F7F"/>
    <w:rsid w:val="005F40E5"/>
    <w:rsid w:val="005F419B"/>
    <w:rsid w:val="005F46D9"/>
    <w:rsid w:val="005F4950"/>
    <w:rsid w:val="005F4CB5"/>
    <w:rsid w:val="005F4D16"/>
    <w:rsid w:val="005F523F"/>
    <w:rsid w:val="005F5362"/>
    <w:rsid w:val="005F547B"/>
    <w:rsid w:val="005F556F"/>
    <w:rsid w:val="005F5C3D"/>
    <w:rsid w:val="005F660A"/>
    <w:rsid w:val="005F6697"/>
    <w:rsid w:val="005F69DD"/>
    <w:rsid w:val="005F6CA5"/>
    <w:rsid w:val="005F6CC9"/>
    <w:rsid w:val="005F6EF0"/>
    <w:rsid w:val="005F6F60"/>
    <w:rsid w:val="005F6F9C"/>
    <w:rsid w:val="005F6FFC"/>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399"/>
    <w:rsid w:val="006054EE"/>
    <w:rsid w:val="00605717"/>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D80"/>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1EB9"/>
    <w:rsid w:val="00623427"/>
    <w:rsid w:val="00623AEB"/>
    <w:rsid w:val="00623E4E"/>
    <w:rsid w:val="00624C2C"/>
    <w:rsid w:val="00624C6E"/>
    <w:rsid w:val="00624FB3"/>
    <w:rsid w:val="00625A21"/>
    <w:rsid w:val="00625B24"/>
    <w:rsid w:val="0062657C"/>
    <w:rsid w:val="00626C25"/>
    <w:rsid w:val="00626E64"/>
    <w:rsid w:val="00626ECE"/>
    <w:rsid w:val="0062725A"/>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445"/>
    <w:rsid w:val="00633951"/>
    <w:rsid w:val="00633965"/>
    <w:rsid w:val="00633A29"/>
    <w:rsid w:val="00633A3A"/>
    <w:rsid w:val="00633B5E"/>
    <w:rsid w:val="00633C0A"/>
    <w:rsid w:val="0063405E"/>
    <w:rsid w:val="006341AD"/>
    <w:rsid w:val="006341FE"/>
    <w:rsid w:val="006346F1"/>
    <w:rsid w:val="006347F5"/>
    <w:rsid w:val="0063505C"/>
    <w:rsid w:val="006353D0"/>
    <w:rsid w:val="00635EDC"/>
    <w:rsid w:val="00635F56"/>
    <w:rsid w:val="00636094"/>
    <w:rsid w:val="0063633A"/>
    <w:rsid w:val="0063650D"/>
    <w:rsid w:val="00636A76"/>
    <w:rsid w:val="0063720A"/>
    <w:rsid w:val="00637369"/>
    <w:rsid w:val="006373C7"/>
    <w:rsid w:val="006379CE"/>
    <w:rsid w:val="00637DDD"/>
    <w:rsid w:val="00637E00"/>
    <w:rsid w:val="006401C6"/>
    <w:rsid w:val="00640207"/>
    <w:rsid w:val="00640222"/>
    <w:rsid w:val="006409F3"/>
    <w:rsid w:val="00641061"/>
    <w:rsid w:val="006411DF"/>
    <w:rsid w:val="006419ED"/>
    <w:rsid w:val="006427DE"/>
    <w:rsid w:val="00642C85"/>
    <w:rsid w:val="00642D10"/>
    <w:rsid w:val="00642E65"/>
    <w:rsid w:val="00643769"/>
    <w:rsid w:val="00643891"/>
    <w:rsid w:val="00643ABD"/>
    <w:rsid w:val="00643DCD"/>
    <w:rsid w:val="00644200"/>
    <w:rsid w:val="0064428B"/>
    <w:rsid w:val="00644511"/>
    <w:rsid w:val="0064486C"/>
    <w:rsid w:val="00644E60"/>
    <w:rsid w:val="00645190"/>
    <w:rsid w:val="00645ACC"/>
    <w:rsid w:val="00645C50"/>
    <w:rsid w:val="0064655B"/>
    <w:rsid w:val="006466B5"/>
    <w:rsid w:val="006477A7"/>
    <w:rsid w:val="00647C88"/>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5070"/>
    <w:rsid w:val="00655223"/>
    <w:rsid w:val="00655780"/>
    <w:rsid w:val="0065594D"/>
    <w:rsid w:val="006561FF"/>
    <w:rsid w:val="00656D6F"/>
    <w:rsid w:val="00657005"/>
    <w:rsid w:val="006572FB"/>
    <w:rsid w:val="006578D9"/>
    <w:rsid w:val="00657F67"/>
    <w:rsid w:val="006605DC"/>
    <w:rsid w:val="0066146F"/>
    <w:rsid w:val="00661636"/>
    <w:rsid w:val="00661C4E"/>
    <w:rsid w:val="00661CC2"/>
    <w:rsid w:val="00662166"/>
    <w:rsid w:val="00662FA2"/>
    <w:rsid w:val="0066310A"/>
    <w:rsid w:val="006635DC"/>
    <w:rsid w:val="0066369A"/>
    <w:rsid w:val="00663908"/>
    <w:rsid w:val="00663DAB"/>
    <w:rsid w:val="00664678"/>
    <w:rsid w:val="006646F4"/>
    <w:rsid w:val="00664C06"/>
    <w:rsid w:val="00665229"/>
    <w:rsid w:val="00665316"/>
    <w:rsid w:val="006654E8"/>
    <w:rsid w:val="0066568F"/>
    <w:rsid w:val="00665CCE"/>
    <w:rsid w:val="00666E49"/>
    <w:rsid w:val="006672FC"/>
    <w:rsid w:val="00667378"/>
    <w:rsid w:val="0066745C"/>
    <w:rsid w:val="00667A27"/>
    <w:rsid w:val="006700E1"/>
    <w:rsid w:val="00670204"/>
    <w:rsid w:val="00670290"/>
    <w:rsid w:val="006704BF"/>
    <w:rsid w:val="00670646"/>
    <w:rsid w:val="00670AD6"/>
    <w:rsid w:val="00670ECD"/>
    <w:rsid w:val="00671010"/>
    <w:rsid w:val="0067106A"/>
    <w:rsid w:val="00671213"/>
    <w:rsid w:val="00671B4F"/>
    <w:rsid w:val="006725CC"/>
    <w:rsid w:val="0067273D"/>
    <w:rsid w:val="00672966"/>
    <w:rsid w:val="006735BC"/>
    <w:rsid w:val="00673BDE"/>
    <w:rsid w:val="00673EB7"/>
    <w:rsid w:val="00673FBF"/>
    <w:rsid w:val="006740F1"/>
    <w:rsid w:val="0067439E"/>
    <w:rsid w:val="00674460"/>
    <w:rsid w:val="006754D4"/>
    <w:rsid w:val="00675652"/>
    <w:rsid w:val="006758E5"/>
    <w:rsid w:val="00675D28"/>
    <w:rsid w:val="00675ECB"/>
    <w:rsid w:val="0067649C"/>
    <w:rsid w:val="006767B8"/>
    <w:rsid w:val="00677725"/>
    <w:rsid w:val="00677F10"/>
    <w:rsid w:val="0068013A"/>
    <w:rsid w:val="00680A97"/>
    <w:rsid w:val="00680F30"/>
    <w:rsid w:val="00680F72"/>
    <w:rsid w:val="00680F81"/>
    <w:rsid w:val="0068102D"/>
    <w:rsid w:val="00681254"/>
    <w:rsid w:val="00681307"/>
    <w:rsid w:val="006820C0"/>
    <w:rsid w:val="0068226B"/>
    <w:rsid w:val="00682D25"/>
    <w:rsid w:val="00682E47"/>
    <w:rsid w:val="00682ED3"/>
    <w:rsid w:val="00683D7F"/>
    <w:rsid w:val="00683E9E"/>
    <w:rsid w:val="00684258"/>
    <w:rsid w:val="006845C9"/>
    <w:rsid w:val="00684C41"/>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1F47"/>
    <w:rsid w:val="00692799"/>
    <w:rsid w:val="006927F0"/>
    <w:rsid w:val="00692A0D"/>
    <w:rsid w:val="00692BDC"/>
    <w:rsid w:val="00693077"/>
    <w:rsid w:val="00693295"/>
    <w:rsid w:val="00693529"/>
    <w:rsid w:val="006935E1"/>
    <w:rsid w:val="0069392B"/>
    <w:rsid w:val="00693A5C"/>
    <w:rsid w:val="00693F0A"/>
    <w:rsid w:val="0069447C"/>
    <w:rsid w:val="0069463D"/>
    <w:rsid w:val="006949AD"/>
    <w:rsid w:val="00694E1F"/>
    <w:rsid w:val="00696244"/>
    <w:rsid w:val="006969D6"/>
    <w:rsid w:val="00696B6A"/>
    <w:rsid w:val="00696DD1"/>
    <w:rsid w:val="00697409"/>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DCD"/>
    <w:rsid w:val="006A5E26"/>
    <w:rsid w:val="006A6B3F"/>
    <w:rsid w:val="006A6B69"/>
    <w:rsid w:val="006A74C0"/>
    <w:rsid w:val="006A7574"/>
    <w:rsid w:val="006A78D9"/>
    <w:rsid w:val="006A7BDA"/>
    <w:rsid w:val="006B0489"/>
    <w:rsid w:val="006B05F5"/>
    <w:rsid w:val="006B0A30"/>
    <w:rsid w:val="006B11AA"/>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8AC"/>
    <w:rsid w:val="006B6AD0"/>
    <w:rsid w:val="006B6B52"/>
    <w:rsid w:val="006B6BA3"/>
    <w:rsid w:val="006B6C83"/>
    <w:rsid w:val="006B6C95"/>
    <w:rsid w:val="006B725C"/>
    <w:rsid w:val="006B7864"/>
    <w:rsid w:val="006C03B2"/>
    <w:rsid w:val="006C04CC"/>
    <w:rsid w:val="006C09DD"/>
    <w:rsid w:val="006C0B08"/>
    <w:rsid w:val="006C1142"/>
    <w:rsid w:val="006C1A29"/>
    <w:rsid w:val="006C1B3F"/>
    <w:rsid w:val="006C1F77"/>
    <w:rsid w:val="006C20D5"/>
    <w:rsid w:val="006C22BD"/>
    <w:rsid w:val="006C2604"/>
    <w:rsid w:val="006C2E01"/>
    <w:rsid w:val="006C2E3D"/>
    <w:rsid w:val="006C3309"/>
    <w:rsid w:val="006C345E"/>
    <w:rsid w:val="006C375B"/>
    <w:rsid w:val="006C3FF3"/>
    <w:rsid w:val="006C410A"/>
    <w:rsid w:val="006C44D3"/>
    <w:rsid w:val="006C45C1"/>
    <w:rsid w:val="006C4AED"/>
    <w:rsid w:val="006C4B11"/>
    <w:rsid w:val="006C4D69"/>
    <w:rsid w:val="006C4E89"/>
    <w:rsid w:val="006C50C3"/>
    <w:rsid w:val="006C54AC"/>
    <w:rsid w:val="006C566C"/>
    <w:rsid w:val="006C57EC"/>
    <w:rsid w:val="006C5913"/>
    <w:rsid w:val="006C5C20"/>
    <w:rsid w:val="006C5FF1"/>
    <w:rsid w:val="006C6287"/>
    <w:rsid w:val="006C677C"/>
    <w:rsid w:val="006C6E92"/>
    <w:rsid w:val="006C75C9"/>
    <w:rsid w:val="006C7CAC"/>
    <w:rsid w:val="006C7FB9"/>
    <w:rsid w:val="006D07F3"/>
    <w:rsid w:val="006D0846"/>
    <w:rsid w:val="006D0C09"/>
    <w:rsid w:val="006D1863"/>
    <w:rsid w:val="006D1A23"/>
    <w:rsid w:val="006D1B83"/>
    <w:rsid w:val="006D1DFA"/>
    <w:rsid w:val="006D1F1A"/>
    <w:rsid w:val="006D2039"/>
    <w:rsid w:val="006D21FF"/>
    <w:rsid w:val="006D23C8"/>
    <w:rsid w:val="006D31AF"/>
    <w:rsid w:val="006D31DD"/>
    <w:rsid w:val="006D35CD"/>
    <w:rsid w:val="006D3D01"/>
    <w:rsid w:val="006D3F33"/>
    <w:rsid w:val="006D4133"/>
    <w:rsid w:val="006D4373"/>
    <w:rsid w:val="006D492A"/>
    <w:rsid w:val="006D493C"/>
    <w:rsid w:val="006D5457"/>
    <w:rsid w:val="006D59BF"/>
    <w:rsid w:val="006D5A62"/>
    <w:rsid w:val="006D5EC2"/>
    <w:rsid w:val="006D5FEF"/>
    <w:rsid w:val="006D6275"/>
    <w:rsid w:val="006D667A"/>
    <w:rsid w:val="006D72E1"/>
    <w:rsid w:val="006D74C9"/>
    <w:rsid w:val="006D7598"/>
    <w:rsid w:val="006D7B93"/>
    <w:rsid w:val="006D7BBD"/>
    <w:rsid w:val="006D7C30"/>
    <w:rsid w:val="006D7D69"/>
    <w:rsid w:val="006D7DAD"/>
    <w:rsid w:val="006D7EC6"/>
    <w:rsid w:val="006E0566"/>
    <w:rsid w:val="006E076B"/>
    <w:rsid w:val="006E0B16"/>
    <w:rsid w:val="006E1135"/>
    <w:rsid w:val="006E1469"/>
    <w:rsid w:val="006E176F"/>
    <w:rsid w:val="006E1A68"/>
    <w:rsid w:val="006E1C34"/>
    <w:rsid w:val="006E1E45"/>
    <w:rsid w:val="006E22CC"/>
    <w:rsid w:val="006E3D3A"/>
    <w:rsid w:val="006E4646"/>
    <w:rsid w:val="006E512D"/>
    <w:rsid w:val="006E5477"/>
    <w:rsid w:val="006E554E"/>
    <w:rsid w:val="006E5AFE"/>
    <w:rsid w:val="006E696A"/>
    <w:rsid w:val="006E6C33"/>
    <w:rsid w:val="006E6F03"/>
    <w:rsid w:val="006E71A8"/>
    <w:rsid w:val="006E71B0"/>
    <w:rsid w:val="006E7496"/>
    <w:rsid w:val="006E7883"/>
    <w:rsid w:val="006E7969"/>
    <w:rsid w:val="006E7E49"/>
    <w:rsid w:val="006E7F71"/>
    <w:rsid w:val="006F0209"/>
    <w:rsid w:val="006F05C2"/>
    <w:rsid w:val="006F07F5"/>
    <w:rsid w:val="006F090B"/>
    <w:rsid w:val="006F0C12"/>
    <w:rsid w:val="006F0DB2"/>
    <w:rsid w:val="006F0E38"/>
    <w:rsid w:val="006F0E69"/>
    <w:rsid w:val="006F0EB1"/>
    <w:rsid w:val="006F1D86"/>
    <w:rsid w:val="006F1E30"/>
    <w:rsid w:val="006F20A6"/>
    <w:rsid w:val="006F291E"/>
    <w:rsid w:val="006F2FFF"/>
    <w:rsid w:val="006F3052"/>
    <w:rsid w:val="006F314D"/>
    <w:rsid w:val="006F38F2"/>
    <w:rsid w:val="006F3B01"/>
    <w:rsid w:val="006F3C66"/>
    <w:rsid w:val="006F4189"/>
    <w:rsid w:val="006F468E"/>
    <w:rsid w:val="006F557B"/>
    <w:rsid w:val="006F5674"/>
    <w:rsid w:val="006F5B41"/>
    <w:rsid w:val="006F6689"/>
    <w:rsid w:val="006F6740"/>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B27"/>
    <w:rsid w:val="00701D30"/>
    <w:rsid w:val="00701F97"/>
    <w:rsid w:val="007029C4"/>
    <w:rsid w:val="007032E6"/>
    <w:rsid w:val="007036E5"/>
    <w:rsid w:val="00703D8A"/>
    <w:rsid w:val="00703DCF"/>
    <w:rsid w:val="00704123"/>
    <w:rsid w:val="00704641"/>
    <w:rsid w:val="007047A7"/>
    <w:rsid w:val="007050A6"/>
    <w:rsid w:val="007056ED"/>
    <w:rsid w:val="00705988"/>
    <w:rsid w:val="00705D28"/>
    <w:rsid w:val="00706AC2"/>
    <w:rsid w:val="0070743B"/>
    <w:rsid w:val="00707CC2"/>
    <w:rsid w:val="00707EC9"/>
    <w:rsid w:val="007101EE"/>
    <w:rsid w:val="00710994"/>
    <w:rsid w:val="007109CD"/>
    <w:rsid w:val="00710A3E"/>
    <w:rsid w:val="00710D33"/>
    <w:rsid w:val="0071127B"/>
    <w:rsid w:val="00711760"/>
    <w:rsid w:val="0071196B"/>
    <w:rsid w:val="00711A0F"/>
    <w:rsid w:val="00711AE4"/>
    <w:rsid w:val="00711B30"/>
    <w:rsid w:val="00711D10"/>
    <w:rsid w:val="00711D73"/>
    <w:rsid w:val="007121E7"/>
    <w:rsid w:val="00712202"/>
    <w:rsid w:val="00712431"/>
    <w:rsid w:val="00712A0F"/>
    <w:rsid w:val="00712FDB"/>
    <w:rsid w:val="007131B0"/>
    <w:rsid w:val="0071371F"/>
    <w:rsid w:val="0071374D"/>
    <w:rsid w:val="00714065"/>
    <w:rsid w:val="00714186"/>
    <w:rsid w:val="00714312"/>
    <w:rsid w:val="00714796"/>
    <w:rsid w:val="00714D6A"/>
    <w:rsid w:val="007154FD"/>
    <w:rsid w:val="00715CC6"/>
    <w:rsid w:val="00715F49"/>
    <w:rsid w:val="00716324"/>
    <w:rsid w:val="007163BF"/>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7FD"/>
    <w:rsid w:val="007229BA"/>
    <w:rsid w:val="00722B61"/>
    <w:rsid w:val="00722B72"/>
    <w:rsid w:val="00722BD3"/>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73EC"/>
    <w:rsid w:val="007273FE"/>
    <w:rsid w:val="007279F1"/>
    <w:rsid w:val="00727E9F"/>
    <w:rsid w:val="007305BD"/>
    <w:rsid w:val="0073128B"/>
    <w:rsid w:val="0073150C"/>
    <w:rsid w:val="0073171A"/>
    <w:rsid w:val="007325D3"/>
    <w:rsid w:val="00732885"/>
    <w:rsid w:val="007330C4"/>
    <w:rsid w:val="00733858"/>
    <w:rsid w:val="00733A80"/>
    <w:rsid w:val="0073487C"/>
    <w:rsid w:val="0073497A"/>
    <w:rsid w:val="007351F6"/>
    <w:rsid w:val="0073532A"/>
    <w:rsid w:val="00735CBD"/>
    <w:rsid w:val="00735E35"/>
    <w:rsid w:val="0073637C"/>
    <w:rsid w:val="00736886"/>
    <w:rsid w:val="00736A84"/>
    <w:rsid w:val="00736D7B"/>
    <w:rsid w:val="0073739A"/>
    <w:rsid w:val="007377ED"/>
    <w:rsid w:val="007379C8"/>
    <w:rsid w:val="00737C64"/>
    <w:rsid w:val="007406A2"/>
    <w:rsid w:val="007406C0"/>
    <w:rsid w:val="00740AC1"/>
    <w:rsid w:val="00740B5C"/>
    <w:rsid w:val="00740BF9"/>
    <w:rsid w:val="0074108B"/>
    <w:rsid w:val="00741434"/>
    <w:rsid w:val="007415B6"/>
    <w:rsid w:val="007419E0"/>
    <w:rsid w:val="00741A56"/>
    <w:rsid w:val="007420C9"/>
    <w:rsid w:val="00742695"/>
    <w:rsid w:val="00742A51"/>
    <w:rsid w:val="00743468"/>
    <w:rsid w:val="007436B1"/>
    <w:rsid w:val="007436D5"/>
    <w:rsid w:val="00743867"/>
    <w:rsid w:val="00744055"/>
    <w:rsid w:val="0074443A"/>
    <w:rsid w:val="007445E5"/>
    <w:rsid w:val="0074475B"/>
    <w:rsid w:val="00744E4F"/>
    <w:rsid w:val="0074544C"/>
    <w:rsid w:val="0074576E"/>
    <w:rsid w:val="007458E7"/>
    <w:rsid w:val="00745EBB"/>
    <w:rsid w:val="00746167"/>
    <w:rsid w:val="00746199"/>
    <w:rsid w:val="007468D9"/>
    <w:rsid w:val="00747446"/>
    <w:rsid w:val="007474F5"/>
    <w:rsid w:val="00747BD8"/>
    <w:rsid w:val="00747F05"/>
    <w:rsid w:val="0075038A"/>
    <w:rsid w:val="007503B7"/>
    <w:rsid w:val="0075076E"/>
    <w:rsid w:val="007509F9"/>
    <w:rsid w:val="007513B4"/>
    <w:rsid w:val="00751F76"/>
    <w:rsid w:val="00752497"/>
    <w:rsid w:val="007524E2"/>
    <w:rsid w:val="00752FE7"/>
    <w:rsid w:val="00753D66"/>
    <w:rsid w:val="00753F01"/>
    <w:rsid w:val="0075412E"/>
    <w:rsid w:val="0075422E"/>
    <w:rsid w:val="00754747"/>
    <w:rsid w:val="00754D64"/>
    <w:rsid w:val="00754FCC"/>
    <w:rsid w:val="00755203"/>
    <w:rsid w:val="00755420"/>
    <w:rsid w:val="00755559"/>
    <w:rsid w:val="00755B06"/>
    <w:rsid w:val="00755D41"/>
    <w:rsid w:val="00755E06"/>
    <w:rsid w:val="00755F8B"/>
    <w:rsid w:val="007560DF"/>
    <w:rsid w:val="007565E2"/>
    <w:rsid w:val="00756F15"/>
    <w:rsid w:val="00756F1E"/>
    <w:rsid w:val="007572E9"/>
    <w:rsid w:val="00757712"/>
    <w:rsid w:val="00757A61"/>
    <w:rsid w:val="00757C04"/>
    <w:rsid w:val="00757CD9"/>
    <w:rsid w:val="00757E8E"/>
    <w:rsid w:val="00757FE8"/>
    <w:rsid w:val="007600CF"/>
    <w:rsid w:val="0076015A"/>
    <w:rsid w:val="0076031F"/>
    <w:rsid w:val="00760756"/>
    <w:rsid w:val="00760D79"/>
    <w:rsid w:val="00760F71"/>
    <w:rsid w:val="0076116A"/>
    <w:rsid w:val="007613AF"/>
    <w:rsid w:val="0076145C"/>
    <w:rsid w:val="007619FB"/>
    <w:rsid w:val="00761A37"/>
    <w:rsid w:val="0076200C"/>
    <w:rsid w:val="00762924"/>
    <w:rsid w:val="0076295C"/>
    <w:rsid w:val="00762A95"/>
    <w:rsid w:val="00762FA7"/>
    <w:rsid w:val="00763055"/>
    <w:rsid w:val="00763432"/>
    <w:rsid w:val="00763448"/>
    <w:rsid w:val="00763676"/>
    <w:rsid w:val="00763EB7"/>
    <w:rsid w:val="00764043"/>
    <w:rsid w:val="00764AC2"/>
    <w:rsid w:val="00764B51"/>
    <w:rsid w:val="00764EB8"/>
    <w:rsid w:val="00765098"/>
    <w:rsid w:val="007650A8"/>
    <w:rsid w:val="0076539C"/>
    <w:rsid w:val="00765832"/>
    <w:rsid w:val="00765FDC"/>
    <w:rsid w:val="007663A3"/>
    <w:rsid w:val="00766559"/>
    <w:rsid w:val="007669EF"/>
    <w:rsid w:val="00766B0E"/>
    <w:rsid w:val="00766BFB"/>
    <w:rsid w:val="00766ED2"/>
    <w:rsid w:val="0076731C"/>
    <w:rsid w:val="007673EE"/>
    <w:rsid w:val="0076747C"/>
    <w:rsid w:val="007674C6"/>
    <w:rsid w:val="00767703"/>
    <w:rsid w:val="007678B6"/>
    <w:rsid w:val="007700C8"/>
    <w:rsid w:val="0077085A"/>
    <w:rsid w:val="00770CEE"/>
    <w:rsid w:val="00771CEB"/>
    <w:rsid w:val="00771E07"/>
    <w:rsid w:val="007721AD"/>
    <w:rsid w:val="00772232"/>
    <w:rsid w:val="007728F4"/>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5DE"/>
    <w:rsid w:val="00777B46"/>
    <w:rsid w:val="00777CEC"/>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2FBA"/>
    <w:rsid w:val="007833C3"/>
    <w:rsid w:val="007837BE"/>
    <w:rsid w:val="0078380D"/>
    <w:rsid w:val="00784112"/>
    <w:rsid w:val="007842FE"/>
    <w:rsid w:val="0078440C"/>
    <w:rsid w:val="00784702"/>
    <w:rsid w:val="00784C31"/>
    <w:rsid w:val="00784EA1"/>
    <w:rsid w:val="00784ECF"/>
    <w:rsid w:val="00784FC7"/>
    <w:rsid w:val="0078536C"/>
    <w:rsid w:val="007859E1"/>
    <w:rsid w:val="007861D1"/>
    <w:rsid w:val="00786272"/>
    <w:rsid w:val="007864B2"/>
    <w:rsid w:val="00786620"/>
    <w:rsid w:val="0078681A"/>
    <w:rsid w:val="007868B7"/>
    <w:rsid w:val="00786BC0"/>
    <w:rsid w:val="007875E7"/>
    <w:rsid w:val="00787736"/>
    <w:rsid w:val="00787A55"/>
    <w:rsid w:val="00787FF1"/>
    <w:rsid w:val="00791190"/>
    <w:rsid w:val="00791214"/>
    <w:rsid w:val="00791679"/>
    <w:rsid w:val="007916D2"/>
    <w:rsid w:val="00791866"/>
    <w:rsid w:val="00791ADE"/>
    <w:rsid w:val="00791BE9"/>
    <w:rsid w:val="00791BEA"/>
    <w:rsid w:val="007926B7"/>
    <w:rsid w:val="00792AD3"/>
    <w:rsid w:val="00792ECC"/>
    <w:rsid w:val="00793643"/>
    <w:rsid w:val="00793774"/>
    <w:rsid w:val="00793901"/>
    <w:rsid w:val="007939C7"/>
    <w:rsid w:val="00793F70"/>
    <w:rsid w:val="007947FB"/>
    <w:rsid w:val="00794DFE"/>
    <w:rsid w:val="007954AC"/>
    <w:rsid w:val="00795804"/>
    <w:rsid w:val="00795809"/>
    <w:rsid w:val="00795BA6"/>
    <w:rsid w:val="0079601B"/>
    <w:rsid w:val="007962E1"/>
    <w:rsid w:val="00796B15"/>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2F93"/>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A7E07"/>
    <w:rsid w:val="007B0253"/>
    <w:rsid w:val="007B073B"/>
    <w:rsid w:val="007B1061"/>
    <w:rsid w:val="007B1414"/>
    <w:rsid w:val="007B1F9A"/>
    <w:rsid w:val="007B2074"/>
    <w:rsid w:val="007B2638"/>
    <w:rsid w:val="007B2BB1"/>
    <w:rsid w:val="007B3476"/>
    <w:rsid w:val="007B448A"/>
    <w:rsid w:val="007B44DC"/>
    <w:rsid w:val="007B4543"/>
    <w:rsid w:val="007B4937"/>
    <w:rsid w:val="007B4D3D"/>
    <w:rsid w:val="007B550D"/>
    <w:rsid w:val="007B5A66"/>
    <w:rsid w:val="007B630D"/>
    <w:rsid w:val="007B77FB"/>
    <w:rsid w:val="007B7C15"/>
    <w:rsid w:val="007B7D58"/>
    <w:rsid w:val="007B7E59"/>
    <w:rsid w:val="007C0693"/>
    <w:rsid w:val="007C0880"/>
    <w:rsid w:val="007C0AE5"/>
    <w:rsid w:val="007C0AE9"/>
    <w:rsid w:val="007C0BD2"/>
    <w:rsid w:val="007C0F3A"/>
    <w:rsid w:val="007C0FA1"/>
    <w:rsid w:val="007C1065"/>
    <w:rsid w:val="007C107C"/>
    <w:rsid w:val="007C1328"/>
    <w:rsid w:val="007C14BD"/>
    <w:rsid w:val="007C1537"/>
    <w:rsid w:val="007C198E"/>
    <w:rsid w:val="007C1B94"/>
    <w:rsid w:val="007C1DFC"/>
    <w:rsid w:val="007C26FF"/>
    <w:rsid w:val="007C2A39"/>
    <w:rsid w:val="007C2AAF"/>
    <w:rsid w:val="007C2EE0"/>
    <w:rsid w:val="007C301B"/>
    <w:rsid w:val="007C3045"/>
    <w:rsid w:val="007C3C91"/>
    <w:rsid w:val="007C3D88"/>
    <w:rsid w:val="007C3EE5"/>
    <w:rsid w:val="007C3F14"/>
    <w:rsid w:val="007C450E"/>
    <w:rsid w:val="007C508D"/>
    <w:rsid w:val="007C515A"/>
    <w:rsid w:val="007C52ED"/>
    <w:rsid w:val="007C52F0"/>
    <w:rsid w:val="007C56CE"/>
    <w:rsid w:val="007C5CE6"/>
    <w:rsid w:val="007C5DB6"/>
    <w:rsid w:val="007C64BC"/>
    <w:rsid w:val="007C6939"/>
    <w:rsid w:val="007C6941"/>
    <w:rsid w:val="007C6D8A"/>
    <w:rsid w:val="007C6E75"/>
    <w:rsid w:val="007C6FFC"/>
    <w:rsid w:val="007C7578"/>
    <w:rsid w:val="007C779D"/>
    <w:rsid w:val="007C7EF3"/>
    <w:rsid w:val="007D020B"/>
    <w:rsid w:val="007D02A6"/>
    <w:rsid w:val="007D0645"/>
    <w:rsid w:val="007D098C"/>
    <w:rsid w:val="007D0AD1"/>
    <w:rsid w:val="007D11B6"/>
    <w:rsid w:val="007D149C"/>
    <w:rsid w:val="007D163B"/>
    <w:rsid w:val="007D1B7C"/>
    <w:rsid w:val="007D214A"/>
    <w:rsid w:val="007D2EE7"/>
    <w:rsid w:val="007D357E"/>
    <w:rsid w:val="007D3889"/>
    <w:rsid w:val="007D39D7"/>
    <w:rsid w:val="007D4710"/>
    <w:rsid w:val="007D478D"/>
    <w:rsid w:val="007D4834"/>
    <w:rsid w:val="007D4838"/>
    <w:rsid w:val="007D4956"/>
    <w:rsid w:val="007D4FF2"/>
    <w:rsid w:val="007D5033"/>
    <w:rsid w:val="007D512C"/>
    <w:rsid w:val="007D526F"/>
    <w:rsid w:val="007D5CFA"/>
    <w:rsid w:val="007D5E36"/>
    <w:rsid w:val="007D6310"/>
    <w:rsid w:val="007D673F"/>
    <w:rsid w:val="007D68F4"/>
    <w:rsid w:val="007D6906"/>
    <w:rsid w:val="007D6CE5"/>
    <w:rsid w:val="007D6E8A"/>
    <w:rsid w:val="007D6EF0"/>
    <w:rsid w:val="007D7042"/>
    <w:rsid w:val="007D7059"/>
    <w:rsid w:val="007D7522"/>
    <w:rsid w:val="007D7698"/>
    <w:rsid w:val="007D7BD1"/>
    <w:rsid w:val="007E0162"/>
    <w:rsid w:val="007E05CC"/>
    <w:rsid w:val="007E08F5"/>
    <w:rsid w:val="007E0986"/>
    <w:rsid w:val="007E0C8C"/>
    <w:rsid w:val="007E1479"/>
    <w:rsid w:val="007E1A55"/>
    <w:rsid w:val="007E1CB1"/>
    <w:rsid w:val="007E1EBF"/>
    <w:rsid w:val="007E1FA7"/>
    <w:rsid w:val="007E201B"/>
    <w:rsid w:val="007E2146"/>
    <w:rsid w:val="007E2B64"/>
    <w:rsid w:val="007E2B9D"/>
    <w:rsid w:val="007E3182"/>
    <w:rsid w:val="007E36F8"/>
    <w:rsid w:val="007E42F2"/>
    <w:rsid w:val="007E48CD"/>
    <w:rsid w:val="007E48E4"/>
    <w:rsid w:val="007E4F0A"/>
    <w:rsid w:val="007E531F"/>
    <w:rsid w:val="007E5634"/>
    <w:rsid w:val="007E5D16"/>
    <w:rsid w:val="007E5FFD"/>
    <w:rsid w:val="007E6239"/>
    <w:rsid w:val="007E6735"/>
    <w:rsid w:val="007E67F4"/>
    <w:rsid w:val="007E732E"/>
    <w:rsid w:val="007E741E"/>
    <w:rsid w:val="007E7B2B"/>
    <w:rsid w:val="007E7E6F"/>
    <w:rsid w:val="007F05E0"/>
    <w:rsid w:val="007F0B77"/>
    <w:rsid w:val="007F0B82"/>
    <w:rsid w:val="007F0DD3"/>
    <w:rsid w:val="007F1083"/>
    <w:rsid w:val="007F18C0"/>
    <w:rsid w:val="007F2477"/>
    <w:rsid w:val="007F2DBB"/>
    <w:rsid w:val="007F2ED4"/>
    <w:rsid w:val="007F305A"/>
    <w:rsid w:val="007F3960"/>
    <w:rsid w:val="007F3FB0"/>
    <w:rsid w:val="007F43A9"/>
    <w:rsid w:val="007F54CD"/>
    <w:rsid w:val="007F5605"/>
    <w:rsid w:val="007F5608"/>
    <w:rsid w:val="007F5874"/>
    <w:rsid w:val="007F5C79"/>
    <w:rsid w:val="007F5D4A"/>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1DF5"/>
    <w:rsid w:val="00802410"/>
    <w:rsid w:val="0080270F"/>
    <w:rsid w:val="00802FDA"/>
    <w:rsid w:val="00803160"/>
    <w:rsid w:val="008036F8"/>
    <w:rsid w:val="0080397E"/>
    <w:rsid w:val="00803E2E"/>
    <w:rsid w:val="00803FD6"/>
    <w:rsid w:val="008041E1"/>
    <w:rsid w:val="00804867"/>
    <w:rsid w:val="00804B2F"/>
    <w:rsid w:val="00804C2A"/>
    <w:rsid w:val="00804D80"/>
    <w:rsid w:val="008050E9"/>
    <w:rsid w:val="008053AD"/>
    <w:rsid w:val="00805D11"/>
    <w:rsid w:val="0080656E"/>
    <w:rsid w:val="00806979"/>
    <w:rsid w:val="0080699F"/>
    <w:rsid w:val="00806D29"/>
    <w:rsid w:val="00806F5E"/>
    <w:rsid w:val="00807365"/>
    <w:rsid w:val="0080770D"/>
    <w:rsid w:val="00807D28"/>
    <w:rsid w:val="00807D5E"/>
    <w:rsid w:val="00807E1B"/>
    <w:rsid w:val="008100D3"/>
    <w:rsid w:val="0081012C"/>
    <w:rsid w:val="00810DE9"/>
    <w:rsid w:val="00810EAE"/>
    <w:rsid w:val="00810EFB"/>
    <w:rsid w:val="00811036"/>
    <w:rsid w:val="00811B6B"/>
    <w:rsid w:val="00812027"/>
    <w:rsid w:val="008123D5"/>
    <w:rsid w:val="008124FE"/>
    <w:rsid w:val="008127B0"/>
    <w:rsid w:val="00812FE3"/>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C92"/>
    <w:rsid w:val="00816D94"/>
    <w:rsid w:val="00816D9C"/>
    <w:rsid w:val="00817151"/>
    <w:rsid w:val="0081787C"/>
    <w:rsid w:val="00817B8F"/>
    <w:rsid w:val="00817C96"/>
    <w:rsid w:val="00817CB0"/>
    <w:rsid w:val="00817D2A"/>
    <w:rsid w:val="00817F27"/>
    <w:rsid w:val="008208A5"/>
    <w:rsid w:val="00820A96"/>
    <w:rsid w:val="00820C15"/>
    <w:rsid w:val="008216E2"/>
    <w:rsid w:val="0082172C"/>
    <w:rsid w:val="008219C7"/>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18F"/>
    <w:rsid w:val="00826204"/>
    <w:rsid w:val="008263E0"/>
    <w:rsid w:val="00826D90"/>
    <w:rsid w:val="00827015"/>
    <w:rsid w:val="00827109"/>
    <w:rsid w:val="008272E9"/>
    <w:rsid w:val="00827A41"/>
    <w:rsid w:val="00827AF3"/>
    <w:rsid w:val="0083179C"/>
    <w:rsid w:val="00832142"/>
    <w:rsid w:val="00832C18"/>
    <w:rsid w:val="00832CAF"/>
    <w:rsid w:val="0083311A"/>
    <w:rsid w:val="0083417A"/>
    <w:rsid w:val="00834512"/>
    <w:rsid w:val="008349E7"/>
    <w:rsid w:val="0083502E"/>
    <w:rsid w:val="008350E9"/>
    <w:rsid w:val="00835B82"/>
    <w:rsid w:val="00835F1B"/>
    <w:rsid w:val="00836133"/>
    <w:rsid w:val="0083657B"/>
    <w:rsid w:val="00836B5B"/>
    <w:rsid w:val="0083768C"/>
    <w:rsid w:val="00837E87"/>
    <w:rsid w:val="008401C3"/>
    <w:rsid w:val="008404D7"/>
    <w:rsid w:val="00840634"/>
    <w:rsid w:val="00840A68"/>
    <w:rsid w:val="00840A83"/>
    <w:rsid w:val="00840D46"/>
    <w:rsid w:val="00841573"/>
    <w:rsid w:val="008419A1"/>
    <w:rsid w:val="00841EE6"/>
    <w:rsid w:val="00841FA0"/>
    <w:rsid w:val="00841FB4"/>
    <w:rsid w:val="00842061"/>
    <w:rsid w:val="0084296C"/>
    <w:rsid w:val="00842B49"/>
    <w:rsid w:val="00842DB7"/>
    <w:rsid w:val="0084387F"/>
    <w:rsid w:val="00843AFD"/>
    <w:rsid w:val="00843B2C"/>
    <w:rsid w:val="008444F8"/>
    <w:rsid w:val="008445D2"/>
    <w:rsid w:val="00844750"/>
    <w:rsid w:val="00844864"/>
    <w:rsid w:val="0084566B"/>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08C"/>
    <w:rsid w:val="00852338"/>
    <w:rsid w:val="008525FA"/>
    <w:rsid w:val="00852AA6"/>
    <w:rsid w:val="00853C45"/>
    <w:rsid w:val="00854090"/>
    <w:rsid w:val="008540C8"/>
    <w:rsid w:val="00854983"/>
    <w:rsid w:val="00854A91"/>
    <w:rsid w:val="00854E0E"/>
    <w:rsid w:val="00856281"/>
    <w:rsid w:val="00856301"/>
    <w:rsid w:val="008569DF"/>
    <w:rsid w:val="00856D2B"/>
    <w:rsid w:val="00856E4A"/>
    <w:rsid w:val="0085722A"/>
    <w:rsid w:val="00857686"/>
    <w:rsid w:val="00857C34"/>
    <w:rsid w:val="008600FD"/>
    <w:rsid w:val="0086037F"/>
    <w:rsid w:val="008604E6"/>
    <w:rsid w:val="0086067F"/>
    <w:rsid w:val="00860840"/>
    <w:rsid w:val="00860BAC"/>
    <w:rsid w:val="008611A3"/>
    <w:rsid w:val="00861750"/>
    <w:rsid w:val="00861B41"/>
    <w:rsid w:val="00861D65"/>
    <w:rsid w:val="00861DA1"/>
    <w:rsid w:val="008620C2"/>
    <w:rsid w:val="00862173"/>
    <w:rsid w:val="00862181"/>
    <w:rsid w:val="00862202"/>
    <w:rsid w:val="00862290"/>
    <w:rsid w:val="00862558"/>
    <w:rsid w:val="008626B0"/>
    <w:rsid w:val="00862988"/>
    <w:rsid w:val="008629C5"/>
    <w:rsid w:val="00862A4E"/>
    <w:rsid w:val="00862BA2"/>
    <w:rsid w:val="00863096"/>
    <w:rsid w:val="00863479"/>
    <w:rsid w:val="00863AA0"/>
    <w:rsid w:val="00864A9F"/>
    <w:rsid w:val="00864C02"/>
    <w:rsid w:val="008650AB"/>
    <w:rsid w:val="0086567C"/>
    <w:rsid w:val="00865696"/>
    <w:rsid w:val="00865D02"/>
    <w:rsid w:val="00865D4C"/>
    <w:rsid w:val="00865DE1"/>
    <w:rsid w:val="00866BFD"/>
    <w:rsid w:val="00866FEA"/>
    <w:rsid w:val="00867255"/>
    <w:rsid w:val="008678F0"/>
    <w:rsid w:val="00870018"/>
    <w:rsid w:val="008706FE"/>
    <w:rsid w:val="00870757"/>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A6D"/>
    <w:rsid w:val="00874E33"/>
    <w:rsid w:val="00874FAC"/>
    <w:rsid w:val="0087504C"/>
    <w:rsid w:val="00875755"/>
    <w:rsid w:val="00875905"/>
    <w:rsid w:val="00875F79"/>
    <w:rsid w:val="00875FBD"/>
    <w:rsid w:val="00876AC7"/>
    <w:rsid w:val="0087763F"/>
    <w:rsid w:val="00877C45"/>
    <w:rsid w:val="00877C57"/>
    <w:rsid w:val="00877FA3"/>
    <w:rsid w:val="008804C9"/>
    <w:rsid w:val="00880D84"/>
    <w:rsid w:val="00880E95"/>
    <w:rsid w:val="008810DF"/>
    <w:rsid w:val="008810FA"/>
    <w:rsid w:val="00881842"/>
    <w:rsid w:val="008819A5"/>
    <w:rsid w:val="00881F28"/>
    <w:rsid w:val="008829DC"/>
    <w:rsid w:val="00882BB1"/>
    <w:rsid w:val="00883004"/>
    <w:rsid w:val="00883351"/>
    <w:rsid w:val="00883ED6"/>
    <w:rsid w:val="00884255"/>
    <w:rsid w:val="0088425B"/>
    <w:rsid w:val="00884AD8"/>
    <w:rsid w:val="00884CDF"/>
    <w:rsid w:val="0088579F"/>
    <w:rsid w:val="00885D5D"/>
    <w:rsid w:val="00885EC9"/>
    <w:rsid w:val="00885F46"/>
    <w:rsid w:val="00885F7A"/>
    <w:rsid w:val="00886223"/>
    <w:rsid w:val="0088651F"/>
    <w:rsid w:val="008876DF"/>
    <w:rsid w:val="00887771"/>
    <w:rsid w:val="00887FEF"/>
    <w:rsid w:val="0089015D"/>
    <w:rsid w:val="00890450"/>
    <w:rsid w:val="008907B2"/>
    <w:rsid w:val="00890BCD"/>
    <w:rsid w:val="00890E0D"/>
    <w:rsid w:val="00890F04"/>
    <w:rsid w:val="00890FBE"/>
    <w:rsid w:val="00891F63"/>
    <w:rsid w:val="00892253"/>
    <w:rsid w:val="008922DF"/>
    <w:rsid w:val="00893024"/>
    <w:rsid w:val="0089374F"/>
    <w:rsid w:val="00893B3B"/>
    <w:rsid w:val="00893BA4"/>
    <w:rsid w:val="00893DB3"/>
    <w:rsid w:val="008948A0"/>
    <w:rsid w:val="00894A2E"/>
    <w:rsid w:val="00894ADC"/>
    <w:rsid w:val="00895243"/>
    <w:rsid w:val="00895A0C"/>
    <w:rsid w:val="008961A5"/>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2FF"/>
    <w:rsid w:val="008A1C65"/>
    <w:rsid w:val="008A1EA1"/>
    <w:rsid w:val="008A1FBC"/>
    <w:rsid w:val="008A24BD"/>
    <w:rsid w:val="008A294D"/>
    <w:rsid w:val="008A2AAE"/>
    <w:rsid w:val="008A2F26"/>
    <w:rsid w:val="008A36ED"/>
    <w:rsid w:val="008A3898"/>
    <w:rsid w:val="008A3FC5"/>
    <w:rsid w:val="008A42D8"/>
    <w:rsid w:val="008A457F"/>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1D1B"/>
    <w:rsid w:val="008B2052"/>
    <w:rsid w:val="008B21F5"/>
    <w:rsid w:val="008B269F"/>
    <w:rsid w:val="008B2A2E"/>
    <w:rsid w:val="008B2AB2"/>
    <w:rsid w:val="008B2D1D"/>
    <w:rsid w:val="008B2DEB"/>
    <w:rsid w:val="008B3779"/>
    <w:rsid w:val="008B3E81"/>
    <w:rsid w:val="008B41EF"/>
    <w:rsid w:val="008B4230"/>
    <w:rsid w:val="008B447F"/>
    <w:rsid w:val="008B44A9"/>
    <w:rsid w:val="008B4A4A"/>
    <w:rsid w:val="008B4B0D"/>
    <w:rsid w:val="008B4B33"/>
    <w:rsid w:val="008B4FE4"/>
    <w:rsid w:val="008B5448"/>
    <w:rsid w:val="008B5577"/>
    <w:rsid w:val="008B60ED"/>
    <w:rsid w:val="008B66CB"/>
    <w:rsid w:val="008B6E5C"/>
    <w:rsid w:val="008B6EEA"/>
    <w:rsid w:val="008B7533"/>
    <w:rsid w:val="008C1161"/>
    <w:rsid w:val="008C2135"/>
    <w:rsid w:val="008C2236"/>
    <w:rsid w:val="008C2426"/>
    <w:rsid w:val="008C2453"/>
    <w:rsid w:val="008C2542"/>
    <w:rsid w:val="008C26B4"/>
    <w:rsid w:val="008C2767"/>
    <w:rsid w:val="008C2BC8"/>
    <w:rsid w:val="008C3466"/>
    <w:rsid w:val="008C4B47"/>
    <w:rsid w:val="008C570A"/>
    <w:rsid w:val="008C59D5"/>
    <w:rsid w:val="008C5B10"/>
    <w:rsid w:val="008C5FA3"/>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0BB2"/>
    <w:rsid w:val="008D13DC"/>
    <w:rsid w:val="008D149D"/>
    <w:rsid w:val="008D1E23"/>
    <w:rsid w:val="008D2209"/>
    <w:rsid w:val="008D2461"/>
    <w:rsid w:val="008D3028"/>
    <w:rsid w:val="008D3208"/>
    <w:rsid w:val="008D399A"/>
    <w:rsid w:val="008D3D0D"/>
    <w:rsid w:val="008D4318"/>
    <w:rsid w:val="008D453F"/>
    <w:rsid w:val="008D508F"/>
    <w:rsid w:val="008D538D"/>
    <w:rsid w:val="008D5879"/>
    <w:rsid w:val="008D592F"/>
    <w:rsid w:val="008D5FCD"/>
    <w:rsid w:val="008D6255"/>
    <w:rsid w:val="008D65B3"/>
    <w:rsid w:val="008D6733"/>
    <w:rsid w:val="008D67A2"/>
    <w:rsid w:val="008D6BDB"/>
    <w:rsid w:val="008D6E70"/>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FC"/>
    <w:rsid w:val="008E624A"/>
    <w:rsid w:val="008E6788"/>
    <w:rsid w:val="008E743E"/>
    <w:rsid w:val="008E7684"/>
    <w:rsid w:val="008E768A"/>
    <w:rsid w:val="008E76C6"/>
    <w:rsid w:val="008E7DB3"/>
    <w:rsid w:val="008E7F9D"/>
    <w:rsid w:val="008F005E"/>
    <w:rsid w:val="008F0090"/>
    <w:rsid w:val="008F01AB"/>
    <w:rsid w:val="008F044C"/>
    <w:rsid w:val="008F0460"/>
    <w:rsid w:val="008F06E5"/>
    <w:rsid w:val="008F0B9F"/>
    <w:rsid w:val="008F0BA6"/>
    <w:rsid w:val="008F0FC8"/>
    <w:rsid w:val="008F1A1A"/>
    <w:rsid w:val="008F1CF8"/>
    <w:rsid w:val="008F2201"/>
    <w:rsid w:val="008F2A8C"/>
    <w:rsid w:val="008F3069"/>
    <w:rsid w:val="008F35F6"/>
    <w:rsid w:val="008F3B64"/>
    <w:rsid w:val="008F3D2D"/>
    <w:rsid w:val="008F3D7C"/>
    <w:rsid w:val="008F3DC9"/>
    <w:rsid w:val="008F4107"/>
    <w:rsid w:val="008F4B0F"/>
    <w:rsid w:val="008F4BFE"/>
    <w:rsid w:val="008F4E3F"/>
    <w:rsid w:val="008F5406"/>
    <w:rsid w:val="008F5678"/>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1A2A"/>
    <w:rsid w:val="009022BC"/>
    <w:rsid w:val="0090255A"/>
    <w:rsid w:val="00902686"/>
    <w:rsid w:val="00902734"/>
    <w:rsid w:val="00903281"/>
    <w:rsid w:val="009036BA"/>
    <w:rsid w:val="00903F0F"/>
    <w:rsid w:val="00903F59"/>
    <w:rsid w:val="0090421A"/>
    <w:rsid w:val="009045C7"/>
    <w:rsid w:val="0090480E"/>
    <w:rsid w:val="00904A62"/>
    <w:rsid w:val="00904B6D"/>
    <w:rsid w:val="00904D35"/>
    <w:rsid w:val="00904D3D"/>
    <w:rsid w:val="00904E71"/>
    <w:rsid w:val="00905A06"/>
    <w:rsid w:val="00905F49"/>
    <w:rsid w:val="00906100"/>
    <w:rsid w:val="009067B8"/>
    <w:rsid w:val="00906EED"/>
    <w:rsid w:val="00907071"/>
    <w:rsid w:val="0090715C"/>
    <w:rsid w:val="009076AC"/>
    <w:rsid w:val="00907BEE"/>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650"/>
    <w:rsid w:val="0091610F"/>
    <w:rsid w:val="009161BA"/>
    <w:rsid w:val="00920692"/>
    <w:rsid w:val="0092078E"/>
    <w:rsid w:val="00920848"/>
    <w:rsid w:val="009216BF"/>
    <w:rsid w:val="009218D2"/>
    <w:rsid w:val="00921A44"/>
    <w:rsid w:val="00921A74"/>
    <w:rsid w:val="00921C9F"/>
    <w:rsid w:val="00921ED5"/>
    <w:rsid w:val="00921FA1"/>
    <w:rsid w:val="009225B6"/>
    <w:rsid w:val="00923151"/>
    <w:rsid w:val="009235CF"/>
    <w:rsid w:val="009236E7"/>
    <w:rsid w:val="00923821"/>
    <w:rsid w:val="00924108"/>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601"/>
    <w:rsid w:val="009359C0"/>
    <w:rsid w:val="00935B52"/>
    <w:rsid w:val="009360F7"/>
    <w:rsid w:val="0093634D"/>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21B3"/>
    <w:rsid w:val="00942BB8"/>
    <w:rsid w:val="00942D30"/>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6E7B"/>
    <w:rsid w:val="009478ED"/>
    <w:rsid w:val="009479E5"/>
    <w:rsid w:val="00950085"/>
    <w:rsid w:val="00950781"/>
    <w:rsid w:val="009509D7"/>
    <w:rsid w:val="00950B09"/>
    <w:rsid w:val="00950DD1"/>
    <w:rsid w:val="00950FFB"/>
    <w:rsid w:val="0095130F"/>
    <w:rsid w:val="00951417"/>
    <w:rsid w:val="0095154C"/>
    <w:rsid w:val="0095183E"/>
    <w:rsid w:val="00951995"/>
    <w:rsid w:val="00951C7E"/>
    <w:rsid w:val="00951CF6"/>
    <w:rsid w:val="0095261D"/>
    <w:rsid w:val="009526F1"/>
    <w:rsid w:val="00952ACA"/>
    <w:rsid w:val="00952C70"/>
    <w:rsid w:val="00953424"/>
    <w:rsid w:val="009537A7"/>
    <w:rsid w:val="00953B1F"/>
    <w:rsid w:val="00953BCC"/>
    <w:rsid w:val="00953C21"/>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73C6"/>
    <w:rsid w:val="00957487"/>
    <w:rsid w:val="0095766D"/>
    <w:rsid w:val="00957B6B"/>
    <w:rsid w:val="00957D9C"/>
    <w:rsid w:val="00957E93"/>
    <w:rsid w:val="009603AB"/>
    <w:rsid w:val="00960475"/>
    <w:rsid w:val="00960479"/>
    <w:rsid w:val="009607AF"/>
    <w:rsid w:val="00960A88"/>
    <w:rsid w:val="00960C68"/>
    <w:rsid w:val="00960CB6"/>
    <w:rsid w:val="00960D27"/>
    <w:rsid w:val="00961023"/>
    <w:rsid w:val="009611DA"/>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E1E"/>
    <w:rsid w:val="00972F4C"/>
    <w:rsid w:val="00972FEB"/>
    <w:rsid w:val="00973257"/>
    <w:rsid w:val="00973388"/>
    <w:rsid w:val="00973592"/>
    <w:rsid w:val="0097383E"/>
    <w:rsid w:val="009738E5"/>
    <w:rsid w:val="00973F29"/>
    <w:rsid w:val="00974182"/>
    <w:rsid w:val="0097429E"/>
    <w:rsid w:val="009744FF"/>
    <w:rsid w:val="00974520"/>
    <w:rsid w:val="00974783"/>
    <w:rsid w:val="00974B9F"/>
    <w:rsid w:val="00974EBD"/>
    <w:rsid w:val="00974FB0"/>
    <w:rsid w:val="009751BA"/>
    <w:rsid w:val="0097539E"/>
    <w:rsid w:val="0097577E"/>
    <w:rsid w:val="00975ABF"/>
    <w:rsid w:val="009765CF"/>
    <w:rsid w:val="00976989"/>
    <w:rsid w:val="00976D1B"/>
    <w:rsid w:val="00976FFB"/>
    <w:rsid w:val="00977852"/>
    <w:rsid w:val="009778AB"/>
    <w:rsid w:val="0098036D"/>
    <w:rsid w:val="00980403"/>
    <w:rsid w:val="0098042E"/>
    <w:rsid w:val="009804CB"/>
    <w:rsid w:val="009809DD"/>
    <w:rsid w:val="00980ACA"/>
    <w:rsid w:val="00980F14"/>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4206"/>
    <w:rsid w:val="00984C8E"/>
    <w:rsid w:val="0098511E"/>
    <w:rsid w:val="00985133"/>
    <w:rsid w:val="0098541D"/>
    <w:rsid w:val="00985BA2"/>
    <w:rsid w:val="00985CA4"/>
    <w:rsid w:val="00986956"/>
    <w:rsid w:val="00986B31"/>
    <w:rsid w:val="00987053"/>
    <w:rsid w:val="009873AF"/>
    <w:rsid w:val="009875A6"/>
    <w:rsid w:val="009876A0"/>
    <w:rsid w:val="009879B5"/>
    <w:rsid w:val="009879F4"/>
    <w:rsid w:val="00987A56"/>
    <w:rsid w:val="00987E33"/>
    <w:rsid w:val="0099005F"/>
    <w:rsid w:val="009908F7"/>
    <w:rsid w:val="00990E93"/>
    <w:rsid w:val="009917F3"/>
    <w:rsid w:val="00991F39"/>
    <w:rsid w:val="00992624"/>
    <w:rsid w:val="009927C4"/>
    <w:rsid w:val="00992A4E"/>
    <w:rsid w:val="00992AFB"/>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A69"/>
    <w:rsid w:val="00997CA3"/>
    <w:rsid w:val="009A0212"/>
    <w:rsid w:val="009A031F"/>
    <w:rsid w:val="009A0C1F"/>
    <w:rsid w:val="009A12A5"/>
    <w:rsid w:val="009A1DC8"/>
    <w:rsid w:val="009A1DFF"/>
    <w:rsid w:val="009A2144"/>
    <w:rsid w:val="009A246A"/>
    <w:rsid w:val="009A3183"/>
    <w:rsid w:val="009A32D7"/>
    <w:rsid w:val="009A3576"/>
    <w:rsid w:val="009A3A6D"/>
    <w:rsid w:val="009A3AB5"/>
    <w:rsid w:val="009A3BA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823"/>
    <w:rsid w:val="009B2D5E"/>
    <w:rsid w:val="009B2E47"/>
    <w:rsid w:val="009B366B"/>
    <w:rsid w:val="009B3685"/>
    <w:rsid w:val="009B3745"/>
    <w:rsid w:val="009B3C79"/>
    <w:rsid w:val="009B3D47"/>
    <w:rsid w:val="009B4250"/>
    <w:rsid w:val="009B4821"/>
    <w:rsid w:val="009B4C1C"/>
    <w:rsid w:val="009B4C24"/>
    <w:rsid w:val="009B5821"/>
    <w:rsid w:val="009B70E9"/>
    <w:rsid w:val="009B7564"/>
    <w:rsid w:val="009B773E"/>
    <w:rsid w:val="009B7BB7"/>
    <w:rsid w:val="009B7FFA"/>
    <w:rsid w:val="009C00EF"/>
    <w:rsid w:val="009C0BC1"/>
    <w:rsid w:val="009C0DBE"/>
    <w:rsid w:val="009C19BC"/>
    <w:rsid w:val="009C19D2"/>
    <w:rsid w:val="009C1BF9"/>
    <w:rsid w:val="009C1D4B"/>
    <w:rsid w:val="009C1E0C"/>
    <w:rsid w:val="009C281C"/>
    <w:rsid w:val="009C2AB0"/>
    <w:rsid w:val="009C2DFE"/>
    <w:rsid w:val="009C3D88"/>
    <w:rsid w:val="009C42A3"/>
    <w:rsid w:val="009C4B76"/>
    <w:rsid w:val="009C520B"/>
    <w:rsid w:val="009C5785"/>
    <w:rsid w:val="009C5874"/>
    <w:rsid w:val="009C5AD8"/>
    <w:rsid w:val="009C6768"/>
    <w:rsid w:val="009C6894"/>
    <w:rsid w:val="009C6B3B"/>
    <w:rsid w:val="009C6B7B"/>
    <w:rsid w:val="009C6E93"/>
    <w:rsid w:val="009C73C4"/>
    <w:rsid w:val="009C7CE4"/>
    <w:rsid w:val="009C7F47"/>
    <w:rsid w:val="009D030A"/>
    <w:rsid w:val="009D0361"/>
    <w:rsid w:val="009D0720"/>
    <w:rsid w:val="009D0C8D"/>
    <w:rsid w:val="009D1342"/>
    <w:rsid w:val="009D15EA"/>
    <w:rsid w:val="009D1833"/>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EEF"/>
    <w:rsid w:val="009D6F4D"/>
    <w:rsid w:val="009D75A4"/>
    <w:rsid w:val="009D785E"/>
    <w:rsid w:val="009E04A9"/>
    <w:rsid w:val="009E04FB"/>
    <w:rsid w:val="009E0871"/>
    <w:rsid w:val="009E1137"/>
    <w:rsid w:val="009E176B"/>
    <w:rsid w:val="009E1E2C"/>
    <w:rsid w:val="009E1F70"/>
    <w:rsid w:val="009E21A4"/>
    <w:rsid w:val="009E2BE6"/>
    <w:rsid w:val="009E2DD3"/>
    <w:rsid w:val="009E2EAE"/>
    <w:rsid w:val="009E2F97"/>
    <w:rsid w:val="009E3644"/>
    <w:rsid w:val="009E3790"/>
    <w:rsid w:val="009E3C31"/>
    <w:rsid w:val="009E457F"/>
    <w:rsid w:val="009E4BC8"/>
    <w:rsid w:val="009E4FCC"/>
    <w:rsid w:val="009E5656"/>
    <w:rsid w:val="009E5AB4"/>
    <w:rsid w:val="009E641D"/>
    <w:rsid w:val="009E6A64"/>
    <w:rsid w:val="009E6FBA"/>
    <w:rsid w:val="009E6FC8"/>
    <w:rsid w:val="009E7789"/>
    <w:rsid w:val="009E7E9B"/>
    <w:rsid w:val="009F0258"/>
    <w:rsid w:val="009F02E1"/>
    <w:rsid w:val="009F056D"/>
    <w:rsid w:val="009F07FC"/>
    <w:rsid w:val="009F0992"/>
    <w:rsid w:val="009F0CD1"/>
    <w:rsid w:val="009F187B"/>
    <w:rsid w:val="009F1933"/>
    <w:rsid w:val="009F2A94"/>
    <w:rsid w:val="009F2AAF"/>
    <w:rsid w:val="009F2E7E"/>
    <w:rsid w:val="009F3A4B"/>
    <w:rsid w:val="009F4196"/>
    <w:rsid w:val="009F41E1"/>
    <w:rsid w:val="009F4375"/>
    <w:rsid w:val="009F44C9"/>
    <w:rsid w:val="009F483A"/>
    <w:rsid w:val="009F4F05"/>
    <w:rsid w:val="009F5534"/>
    <w:rsid w:val="009F5606"/>
    <w:rsid w:val="009F5CA4"/>
    <w:rsid w:val="009F6410"/>
    <w:rsid w:val="009F6457"/>
    <w:rsid w:val="009F7169"/>
    <w:rsid w:val="009F7883"/>
    <w:rsid w:val="009F79BE"/>
    <w:rsid w:val="009F7B16"/>
    <w:rsid w:val="009F7E80"/>
    <w:rsid w:val="00A0018E"/>
    <w:rsid w:val="00A0073B"/>
    <w:rsid w:val="00A00B60"/>
    <w:rsid w:val="00A01006"/>
    <w:rsid w:val="00A0146A"/>
    <w:rsid w:val="00A017E4"/>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24E"/>
    <w:rsid w:val="00A073C4"/>
    <w:rsid w:val="00A07594"/>
    <w:rsid w:val="00A07654"/>
    <w:rsid w:val="00A07656"/>
    <w:rsid w:val="00A07B16"/>
    <w:rsid w:val="00A07FC0"/>
    <w:rsid w:val="00A10230"/>
    <w:rsid w:val="00A105DB"/>
    <w:rsid w:val="00A106FE"/>
    <w:rsid w:val="00A107B6"/>
    <w:rsid w:val="00A10B48"/>
    <w:rsid w:val="00A114B5"/>
    <w:rsid w:val="00A115BF"/>
    <w:rsid w:val="00A1197E"/>
    <w:rsid w:val="00A11A89"/>
    <w:rsid w:val="00A11ACA"/>
    <w:rsid w:val="00A11E0F"/>
    <w:rsid w:val="00A12206"/>
    <w:rsid w:val="00A12301"/>
    <w:rsid w:val="00A1231E"/>
    <w:rsid w:val="00A12929"/>
    <w:rsid w:val="00A12A73"/>
    <w:rsid w:val="00A12BEE"/>
    <w:rsid w:val="00A12EE8"/>
    <w:rsid w:val="00A131A4"/>
    <w:rsid w:val="00A13299"/>
    <w:rsid w:val="00A13715"/>
    <w:rsid w:val="00A1392B"/>
    <w:rsid w:val="00A13B10"/>
    <w:rsid w:val="00A13CF1"/>
    <w:rsid w:val="00A145D0"/>
    <w:rsid w:val="00A14BE7"/>
    <w:rsid w:val="00A157EC"/>
    <w:rsid w:val="00A158D3"/>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5BF"/>
    <w:rsid w:val="00A205D4"/>
    <w:rsid w:val="00A2104B"/>
    <w:rsid w:val="00A210E9"/>
    <w:rsid w:val="00A217C7"/>
    <w:rsid w:val="00A21869"/>
    <w:rsid w:val="00A218AE"/>
    <w:rsid w:val="00A21A9D"/>
    <w:rsid w:val="00A21AAA"/>
    <w:rsid w:val="00A21BF5"/>
    <w:rsid w:val="00A21E51"/>
    <w:rsid w:val="00A2208A"/>
    <w:rsid w:val="00A22132"/>
    <w:rsid w:val="00A22207"/>
    <w:rsid w:val="00A22664"/>
    <w:rsid w:val="00A23243"/>
    <w:rsid w:val="00A23590"/>
    <w:rsid w:val="00A23919"/>
    <w:rsid w:val="00A23921"/>
    <w:rsid w:val="00A23E0D"/>
    <w:rsid w:val="00A24002"/>
    <w:rsid w:val="00A2470A"/>
    <w:rsid w:val="00A2481C"/>
    <w:rsid w:val="00A24CCF"/>
    <w:rsid w:val="00A25296"/>
    <w:rsid w:val="00A253C6"/>
    <w:rsid w:val="00A2585A"/>
    <w:rsid w:val="00A25B2E"/>
    <w:rsid w:val="00A25C9D"/>
    <w:rsid w:val="00A261E4"/>
    <w:rsid w:val="00A265D9"/>
    <w:rsid w:val="00A26883"/>
    <w:rsid w:val="00A26B63"/>
    <w:rsid w:val="00A26D60"/>
    <w:rsid w:val="00A26EE0"/>
    <w:rsid w:val="00A2702B"/>
    <w:rsid w:val="00A279DC"/>
    <w:rsid w:val="00A27EDA"/>
    <w:rsid w:val="00A303B8"/>
    <w:rsid w:val="00A305FB"/>
    <w:rsid w:val="00A30703"/>
    <w:rsid w:val="00A30BAE"/>
    <w:rsid w:val="00A3135B"/>
    <w:rsid w:val="00A313D0"/>
    <w:rsid w:val="00A314A9"/>
    <w:rsid w:val="00A31591"/>
    <w:rsid w:val="00A31C49"/>
    <w:rsid w:val="00A31E88"/>
    <w:rsid w:val="00A321EE"/>
    <w:rsid w:val="00A3226E"/>
    <w:rsid w:val="00A32284"/>
    <w:rsid w:val="00A325C2"/>
    <w:rsid w:val="00A325CC"/>
    <w:rsid w:val="00A327E2"/>
    <w:rsid w:val="00A329BB"/>
    <w:rsid w:val="00A32C37"/>
    <w:rsid w:val="00A3331F"/>
    <w:rsid w:val="00A337E6"/>
    <w:rsid w:val="00A3393A"/>
    <w:rsid w:val="00A33E42"/>
    <w:rsid w:val="00A34685"/>
    <w:rsid w:val="00A34DA0"/>
    <w:rsid w:val="00A35A0B"/>
    <w:rsid w:val="00A35BD0"/>
    <w:rsid w:val="00A362CB"/>
    <w:rsid w:val="00A368E3"/>
    <w:rsid w:val="00A37413"/>
    <w:rsid w:val="00A3747D"/>
    <w:rsid w:val="00A37743"/>
    <w:rsid w:val="00A37A59"/>
    <w:rsid w:val="00A37E05"/>
    <w:rsid w:val="00A40531"/>
    <w:rsid w:val="00A40660"/>
    <w:rsid w:val="00A40C1E"/>
    <w:rsid w:val="00A41821"/>
    <w:rsid w:val="00A41C5C"/>
    <w:rsid w:val="00A41EF0"/>
    <w:rsid w:val="00A422A2"/>
    <w:rsid w:val="00A42659"/>
    <w:rsid w:val="00A42B87"/>
    <w:rsid w:val="00A4339C"/>
    <w:rsid w:val="00A4392A"/>
    <w:rsid w:val="00A4424E"/>
    <w:rsid w:val="00A442E8"/>
    <w:rsid w:val="00A44882"/>
    <w:rsid w:val="00A44920"/>
    <w:rsid w:val="00A44E28"/>
    <w:rsid w:val="00A44F39"/>
    <w:rsid w:val="00A45371"/>
    <w:rsid w:val="00A4570E"/>
    <w:rsid w:val="00A4579D"/>
    <w:rsid w:val="00A45A3B"/>
    <w:rsid w:val="00A45C5B"/>
    <w:rsid w:val="00A45EFA"/>
    <w:rsid w:val="00A46451"/>
    <w:rsid w:val="00A46AE4"/>
    <w:rsid w:val="00A46FAD"/>
    <w:rsid w:val="00A47B4B"/>
    <w:rsid w:val="00A5044D"/>
    <w:rsid w:val="00A50B00"/>
    <w:rsid w:val="00A50D49"/>
    <w:rsid w:val="00A511FB"/>
    <w:rsid w:val="00A514EB"/>
    <w:rsid w:val="00A521E0"/>
    <w:rsid w:val="00A524C8"/>
    <w:rsid w:val="00A5291D"/>
    <w:rsid w:val="00A52EDB"/>
    <w:rsid w:val="00A52EED"/>
    <w:rsid w:val="00A532E0"/>
    <w:rsid w:val="00A545AC"/>
    <w:rsid w:val="00A54A90"/>
    <w:rsid w:val="00A54B0B"/>
    <w:rsid w:val="00A54D16"/>
    <w:rsid w:val="00A54E6B"/>
    <w:rsid w:val="00A553DF"/>
    <w:rsid w:val="00A5579B"/>
    <w:rsid w:val="00A55877"/>
    <w:rsid w:val="00A55AF1"/>
    <w:rsid w:val="00A55BB7"/>
    <w:rsid w:val="00A55DDC"/>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B"/>
    <w:rsid w:val="00A623EF"/>
    <w:rsid w:val="00A62454"/>
    <w:rsid w:val="00A627E0"/>
    <w:rsid w:val="00A62953"/>
    <w:rsid w:val="00A63244"/>
    <w:rsid w:val="00A6367F"/>
    <w:rsid w:val="00A63872"/>
    <w:rsid w:val="00A63A37"/>
    <w:rsid w:val="00A64196"/>
    <w:rsid w:val="00A647A9"/>
    <w:rsid w:val="00A649B4"/>
    <w:rsid w:val="00A64BC7"/>
    <w:rsid w:val="00A64EB1"/>
    <w:rsid w:val="00A64ED6"/>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3242"/>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A52"/>
    <w:rsid w:val="00A76BF2"/>
    <w:rsid w:val="00A7707F"/>
    <w:rsid w:val="00A770A5"/>
    <w:rsid w:val="00A7735F"/>
    <w:rsid w:val="00A7771C"/>
    <w:rsid w:val="00A777AF"/>
    <w:rsid w:val="00A806D6"/>
    <w:rsid w:val="00A812DF"/>
    <w:rsid w:val="00A8135C"/>
    <w:rsid w:val="00A81633"/>
    <w:rsid w:val="00A81694"/>
    <w:rsid w:val="00A81D9B"/>
    <w:rsid w:val="00A8221B"/>
    <w:rsid w:val="00A82508"/>
    <w:rsid w:val="00A82C1E"/>
    <w:rsid w:val="00A831F0"/>
    <w:rsid w:val="00A83309"/>
    <w:rsid w:val="00A83BF1"/>
    <w:rsid w:val="00A83CA0"/>
    <w:rsid w:val="00A841ED"/>
    <w:rsid w:val="00A84298"/>
    <w:rsid w:val="00A844CE"/>
    <w:rsid w:val="00A84EA8"/>
    <w:rsid w:val="00A84EBF"/>
    <w:rsid w:val="00A85237"/>
    <w:rsid w:val="00A8523D"/>
    <w:rsid w:val="00A85419"/>
    <w:rsid w:val="00A85661"/>
    <w:rsid w:val="00A85FFF"/>
    <w:rsid w:val="00A86742"/>
    <w:rsid w:val="00A867E7"/>
    <w:rsid w:val="00A86F67"/>
    <w:rsid w:val="00A86FEF"/>
    <w:rsid w:val="00A8706A"/>
    <w:rsid w:val="00A87482"/>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A81"/>
    <w:rsid w:val="00AA4C09"/>
    <w:rsid w:val="00AA4F41"/>
    <w:rsid w:val="00AA510F"/>
    <w:rsid w:val="00AA5584"/>
    <w:rsid w:val="00AA576F"/>
    <w:rsid w:val="00AA6026"/>
    <w:rsid w:val="00AA6206"/>
    <w:rsid w:val="00AA630A"/>
    <w:rsid w:val="00AA69EF"/>
    <w:rsid w:val="00AA6F21"/>
    <w:rsid w:val="00AA6F9A"/>
    <w:rsid w:val="00AA7C4F"/>
    <w:rsid w:val="00AB001C"/>
    <w:rsid w:val="00AB02C8"/>
    <w:rsid w:val="00AB05BC"/>
    <w:rsid w:val="00AB06B8"/>
    <w:rsid w:val="00AB06E6"/>
    <w:rsid w:val="00AB0A16"/>
    <w:rsid w:val="00AB0ADE"/>
    <w:rsid w:val="00AB0B59"/>
    <w:rsid w:val="00AB0CA0"/>
    <w:rsid w:val="00AB102D"/>
    <w:rsid w:val="00AB1705"/>
    <w:rsid w:val="00AB1A33"/>
    <w:rsid w:val="00AB2857"/>
    <w:rsid w:val="00AB2EB7"/>
    <w:rsid w:val="00AB3299"/>
    <w:rsid w:val="00AB3418"/>
    <w:rsid w:val="00AB3491"/>
    <w:rsid w:val="00AB3536"/>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28F"/>
    <w:rsid w:val="00AC0CC3"/>
    <w:rsid w:val="00AC125F"/>
    <w:rsid w:val="00AC1281"/>
    <w:rsid w:val="00AC21BA"/>
    <w:rsid w:val="00AC22C7"/>
    <w:rsid w:val="00AC22D1"/>
    <w:rsid w:val="00AC26C7"/>
    <w:rsid w:val="00AC2D4E"/>
    <w:rsid w:val="00AC3084"/>
    <w:rsid w:val="00AC31A8"/>
    <w:rsid w:val="00AC3431"/>
    <w:rsid w:val="00AC38E9"/>
    <w:rsid w:val="00AC3B62"/>
    <w:rsid w:val="00AC45D6"/>
    <w:rsid w:val="00AC4D1B"/>
    <w:rsid w:val="00AC4D53"/>
    <w:rsid w:val="00AC4D9E"/>
    <w:rsid w:val="00AC4E2E"/>
    <w:rsid w:val="00AC5978"/>
    <w:rsid w:val="00AC5C2A"/>
    <w:rsid w:val="00AC61B3"/>
    <w:rsid w:val="00AC63F4"/>
    <w:rsid w:val="00AC6490"/>
    <w:rsid w:val="00AC6786"/>
    <w:rsid w:val="00AC711F"/>
    <w:rsid w:val="00AC7470"/>
    <w:rsid w:val="00AC759B"/>
    <w:rsid w:val="00AC7DE9"/>
    <w:rsid w:val="00AD12BD"/>
    <w:rsid w:val="00AD163D"/>
    <w:rsid w:val="00AD1860"/>
    <w:rsid w:val="00AD195F"/>
    <w:rsid w:val="00AD1B21"/>
    <w:rsid w:val="00AD1DFE"/>
    <w:rsid w:val="00AD1F06"/>
    <w:rsid w:val="00AD23E9"/>
    <w:rsid w:val="00AD2744"/>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597"/>
    <w:rsid w:val="00AD48F9"/>
    <w:rsid w:val="00AD4C34"/>
    <w:rsid w:val="00AD57E1"/>
    <w:rsid w:val="00AD5F7C"/>
    <w:rsid w:val="00AD6980"/>
    <w:rsid w:val="00AD6C7F"/>
    <w:rsid w:val="00AD6EA1"/>
    <w:rsid w:val="00AD70C9"/>
    <w:rsid w:val="00AD732B"/>
    <w:rsid w:val="00AD75A6"/>
    <w:rsid w:val="00AD7927"/>
    <w:rsid w:val="00AD7E17"/>
    <w:rsid w:val="00AE0160"/>
    <w:rsid w:val="00AE0D23"/>
    <w:rsid w:val="00AE0E9E"/>
    <w:rsid w:val="00AE14B7"/>
    <w:rsid w:val="00AE19D1"/>
    <w:rsid w:val="00AE2205"/>
    <w:rsid w:val="00AE232B"/>
    <w:rsid w:val="00AE24B9"/>
    <w:rsid w:val="00AE26F5"/>
    <w:rsid w:val="00AE2968"/>
    <w:rsid w:val="00AE3004"/>
    <w:rsid w:val="00AE34EC"/>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80C"/>
    <w:rsid w:val="00AE7992"/>
    <w:rsid w:val="00AE7BBF"/>
    <w:rsid w:val="00AE7C98"/>
    <w:rsid w:val="00AF0311"/>
    <w:rsid w:val="00AF0FFE"/>
    <w:rsid w:val="00AF1414"/>
    <w:rsid w:val="00AF15C3"/>
    <w:rsid w:val="00AF19CD"/>
    <w:rsid w:val="00AF25F3"/>
    <w:rsid w:val="00AF28B0"/>
    <w:rsid w:val="00AF2DED"/>
    <w:rsid w:val="00AF3560"/>
    <w:rsid w:val="00AF3C80"/>
    <w:rsid w:val="00AF3C8C"/>
    <w:rsid w:val="00AF4095"/>
    <w:rsid w:val="00AF41FC"/>
    <w:rsid w:val="00AF4447"/>
    <w:rsid w:val="00AF457C"/>
    <w:rsid w:val="00AF4ABD"/>
    <w:rsid w:val="00AF5363"/>
    <w:rsid w:val="00AF54FE"/>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65C"/>
    <w:rsid w:val="00B01CC2"/>
    <w:rsid w:val="00B01F0D"/>
    <w:rsid w:val="00B02014"/>
    <w:rsid w:val="00B0226D"/>
    <w:rsid w:val="00B023FC"/>
    <w:rsid w:val="00B02A4C"/>
    <w:rsid w:val="00B02AD0"/>
    <w:rsid w:val="00B03101"/>
    <w:rsid w:val="00B039CE"/>
    <w:rsid w:val="00B03BB8"/>
    <w:rsid w:val="00B03D26"/>
    <w:rsid w:val="00B04451"/>
    <w:rsid w:val="00B04AD7"/>
    <w:rsid w:val="00B04D36"/>
    <w:rsid w:val="00B04F11"/>
    <w:rsid w:val="00B0540A"/>
    <w:rsid w:val="00B05688"/>
    <w:rsid w:val="00B0588E"/>
    <w:rsid w:val="00B06771"/>
    <w:rsid w:val="00B06C77"/>
    <w:rsid w:val="00B070C3"/>
    <w:rsid w:val="00B07390"/>
    <w:rsid w:val="00B075EC"/>
    <w:rsid w:val="00B076A7"/>
    <w:rsid w:val="00B076C4"/>
    <w:rsid w:val="00B07CBE"/>
    <w:rsid w:val="00B100F5"/>
    <w:rsid w:val="00B108ED"/>
    <w:rsid w:val="00B10931"/>
    <w:rsid w:val="00B1093D"/>
    <w:rsid w:val="00B10BE8"/>
    <w:rsid w:val="00B10DF3"/>
    <w:rsid w:val="00B1167A"/>
    <w:rsid w:val="00B11882"/>
    <w:rsid w:val="00B11E29"/>
    <w:rsid w:val="00B12603"/>
    <w:rsid w:val="00B12A8C"/>
    <w:rsid w:val="00B13003"/>
    <w:rsid w:val="00B137BE"/>
    <w:rsid w:val="00B13829"/>
    <w:rsid w:val="00B13F1F"/>
    <w:rsid w:val="00B14251"/>
    <w:rsid w:val="00B147CC"/>
    <w:rsid w:val="00B15141"/>
    <w:rsid w:val="00B151C6"/>
    <w:rsid w:val="00B15D7A"/>
    <w:rsid w:val="00B16815"/>
    <w:rsid w:val="00B16B5F"/>
    <w:rsid w:val="00B16D08"/>
    <w:rsid w:val="00B1736C"/>
    <w:rsid w:val="00B17744"/>
    <w:rsid w:val="00B17D3E"/>
    <w:rsid w:val="00B20057"/>
    <w:rsid w:val="00B2043A"/>
    <w:rsid w:val="00B20CD7"/>
    <w:rsid w:val="00B20E2B"/>
    <w:rsid w:val="00B20F3D"/>
    <w:rsid w:val="00B21016"/>
    <w:rsid w:val="00B21172"/>
    <w:rsid w:val="00B215F9"/>
    <w:rsid w:val="00B217CD"/>
    <w:rsid w:val="00B21B67"/>
    <w:rsid w:val="00B21CA7"/>
    <w:rsid w:val="00B22472"/>
    <w:rsid w:val="00B232CB"/>
    <w:rsid w:val="00B233A9"/>
    <w:rsid w:val="00B239CC"/>
    <w:rsid w:val="00B23C57"/>
    <w:rsid w:val="00B23E2E"/>
    <w:rsid w:val="00B24F49"/>
    <w:rsid w:val="00B25461"/>
    <w:rsid w:val="00B25585"/>
    <w:rsid w:val="00B2571D"/>
    <w:rsid w:val="00B25A0E"/>
    <w:rsid w:val="00B25A70"/>
    <w:rsid w:val="00B25BD8"/>
    <w:rsid w:val="00B25E1D"/>
    <w:rsid w:val="00B25F9A"/>
    <w:rsid w:val="00B2613A"/>
    <w:rsid w:val="00B263BE"/>
    <w:rsid w:val="00B269CE"/>
    <w:rsid w:val="00B2757B"/>
    <w:rsid w:val="00B27D54"/>
    <w:rsid w:val="00B317EB"/>
    <w:rsid w:val="00B31E5F"/>
    <w:rsid w:val="00B322A7"/>
    <w:rsid w:val="00B32607"/>
    <w:rsid w:val="00B326BE"/>
    <w:rsid w:val="00B32B19"/>
    <w:rsid w:val="00B32F7F"/>
    <w:rsid w:val="00B33126"/>
    <w:rsid w:val="00B33452"/>
    <w:rsid w:val="00B338CE"/>
    <w:rsid w:val="00B3396B"/>
    <w:rsid w:val="00B33B6C"/>
    <w:rsid w:val="00B33F7C"/>
    <w:rsid w:val="00B34390"/>
    <w:rsid w:val="00B3442C"/>
    <w:rsid w:val="00B3539A"/>
    <w:rsid w:val="00B35CB3"/>
    <w:rsid w:val="00B35F8E"/>
    <w:rsid w:val="00B362B1"/>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784"/>
    <w:rsid w:val="00B4783F"/>
    <w:rsid w:val="00B47858"/>
    <w:rsid w:val="00B47CEF"/>
    <w:rsid w:val="00B50261"/>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2BA"/>
    <w:rsid w:val="00B54989"/>
    <w:rsid w:val="00B54CC5"/>
    <w:rsid w:val="00B553CF"/>
    <w:rsid w:val="00B555B8"/>
    <w:rsid w:val="00B55ACA"/>
    <w:rsid w:val="00B561BD"/>
    <w:rsid w:val="00B566E0"/>
    <w:rsid w:val="00B5685D"/>
    <w:rsid w:val="00B56B1E"/>
    <w:rsid w:val="00B56E91"/>
    <w:rsid w:val="00B56F22"/>
    <w:rsid w:val="00B5738D"/>
    <w:rsid w:val="00B574BA"/>
    <w:rsid w:val="00B57861"/>
    <w:rsid w:val="00B60407"/>
    <w:rsid w:val="00B6059C"/>
    <w:rsid w:val="00B609F0"/>
    <w:rsid w:val="00B60E6E"/>
    <w:rsid w:val="00B6112D"/>
    <w:rsid w:val="00B6156C"/>
    <w:rsid w:val="00B6186E"/>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5D2F"/>
    <w:rsid w:val="00B664EC"/>
    <w:rsid w:val="00B66801"/>
    <w:rsid w:val="00B668B4"/>
    <w:rsid w:val="00B66FFC"/>
    <w:rsid w:val="00B6796C"/>
    <w:rsid w:val="00B67B2B"/>
    <w:rsid w:val="00B7017E"/>
    <w:rsid w:val="00B7021B"/>
    <w:rsid w:val="00B70333"/>
    <w:rsid w:val="00B70A49"/>
    <w:rsid w:val="00B70EDB"/>
    <w:rsid w:val="00B71A5D"/>
    <w:rsid w:val="00B7273B"/>
    <w:rsid w:val="00B727B8"/>
    <w:rsid w:val="00B73453"/>
    <w:rsid w:val="00B737C7"/>
    <w:rsid w:val="00B73E00"/>
    <w:rsid w:val="00B73E31"/>
    <w:rsid w:val="00B74A0D"/>
    <w:rsid w:val="00B74EC0"/>
    <w:rsid w:val="00B75542"/>
    <w:rsid w:val="00B75667"/>
    <w:rsid w:val="00B7573F"/>
    <w:rsid w:val="00B75A5C"/>
    <w:rsid w:val="00B7646F"/>
    <w:rsid w:val="00B77062"/>
    <w:rsid w:val="00B7709F"/>
    <w:rsid w:val="00B770A1"/>
    <w:rsid w:val="00B77104"/>
    <w:rsid w:val="00B774CC"/>
    <w:rsid w:val="00B77B57"/>
    <w:rsid w:val="00B77D8A"/>
    <w:rsid w:val="00B8053A"/>
    <w:rsid w:val="00B80795"/>
    <w:rsid w:val="00B80F5B"/>
    <w:rsid w:val="00B81578"/>
    <w:rsid w:val="00B8166A"/>
    <w:rsid w:val="00B81684"/>
    <w:rsid w:val="00B817F4"/>
    <w:rsid w:val="00B81F1C"/>
    <w:rsid w:val="00B820AE"/>
    <w:rsid w:val="00B821AB"/>
    <w:rsid w:val="00B823C6"/>
    <w:rsid w:val="00B82A8C"/>
    <w:rsid w:val="00B830F7"/>
    <w:rsid w:val="00B8321E"/>
    <w:rsid w:val="00B837F5"/>
    <w:rsid w:val="00B83AC3"/>
    <w:rsid w:val="00B83DAC"/>
    <w:rsid w:val="00B83DF6"/>
    <w:rsid w:val="00B84BE8"/>
    <w:rsid w:val="00B855A8"/>
    <w:rsid w:val="00B85837"/>
    <w:rsid w:val="00B85F67"/>
    <w:rsid w:val="00B86557"/>
    <w:rsid w:val="00B86D87"/>
    <w:rsid w:val="00B87324"/>
    <w:rsid w:val="00B87C60"/>
    <w:rsid w:val="00B90165"/>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7059"/>
    <w:rsid w:val="00B977E6"/>
    <w:rsid w:val="00B97E1B"/>
    <w:rsid w:val="00BA067F"/>
    <w:rsid w:val="00BA13E0"/>
    <w:rsid w:val="00BA1704"/>
    <w:rsid w:val="00BA17C4"/>
    <w:rsid w:val="00BA270E"/>
    <w:rsid w:val="00BA2729"/>
    <w:rsid w:val="00BA283C"/>
    <w:rsid w:val="00BA2AEB"/>
    <w:rsid w:val="00BA2B01"/>
    <w:rsid w:val="00BA2B41"/>
    <w:rsid w:val="00BA3603"/>
    <w:rsid w:val="00BA388C"/>
    <w:rsid w:val="00BA3974"/>
    <w:rsid w:val="00BA3C13"/>
    <w:rsid w:val="00BA3CC9"/>
    <w:rsid w:val="00BA3D2F"/>
    <w:rsid w:val="00BA3F29"/>
    <w:rsid w:val="00BA40BE"/>
    <w:rsid w:val="00BA48E0"/>
    <w:rsid w:val="00BA4CF4"/>
    <w:rsid w:val="00BA54FB"/>
    <w:rsid w:val="00BA5A25"/>
    <w:rsid w:val="00BA5C97"/>
    <w:rsid w:val="00BA5EFB"/>
    <w:rsid w:val="00BA659A"/>
    <w:rsid w:val="00BA68C1"/>
    <w:rsid w:val="00BA6D50"/>
    <w:rsid w:val="00BA712E"/>
    <w:rsid w:val="00BA7423"/>
    <w:rsid w:val="00BA7688"/>
    <w:rsid w:val="00BA79CE"/>
    <w:rsid w:val="00BA7EB0"/>
    <w:rsid w:val="00BA7F19"/>
    <w:rsid w:val="00BB008F"/>
    <w:rsid w:val="00BB022D"/>
    <w:rsid w:val="00BB0528"/>
    <w:rsid w:val="00BB070E"/>
    <w:rsid w:val="00BB0D75"/>
    <w:rsid w:val="00BB1286"/>
    <w:rsid w:val="00BB1C4F"/>
    <w:rsid w:val="00BB20E7"/>
    <w:rsid w:val="00BB225D"/>
    <w:rsid w:val="00BB277B"/>
    <w:rsid w:val="00BB2835"/>
    <w:rsid w:val="00BB284D"/>
    <w:rsid w:val="00BB365A"/>
    <w:rsid w:val="00BB37B0"/>
    <w:rsid w:val="00BB3D91"/>
    <w:rsid w:val="00BB3F4C"/>
    <w:rsid w:val="00BB46A9"/>
    <w:rsid w:val="00BB4A42"/>
    <w:rsid w:val="00BB5075"/>
    <w:rsid w:val="00BB5321"/>
    <w:rsid w:val="00BB5641"/>
    <w:rsid w:val="00BB56F2"/>
    <w:rsid w:val="00BB57E0"/>
    <w:rsid w:val="00BB5846"/>
    <w:rsid w:val="00BB61DC"/>
    <w:rsid w:val="00BB6258"/>
    <w:rsid w:val="00BB6431"/>
    <w:rsid w:val="00BB645D"/>
    <w:rsid w:val="00BB6472"/>
    <w:rsid w:val="00BB71EC"/>
    <w:rsid w:val="00BB724B"/>
    <w:rsid w:val="00BB740F"/>
    <w:rsid w:val="00BB7DB1"/>
    <w:rsid w:val="00BC0AE6"/>
    <w:rsid w:val="00BC143C"/>
    <w:rsid w:val="00BC16BF"/>
    <w:rsid w:val="00BC1B4B"/>
    <w:rsid w:val="00BC201A"/>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410"/>
    <w:rsid w:val="00BD071D"/>
    <w:rsid w:val="00BD082C"/>
    <w:rsid w:val="00BD0CC9"/>
    <w:rsid w:val="00BD0FC4"/>
    <w:rsid w:val="00BD1122"/>
    <w:rsid w:val="00BD13ED"/>
    <w:rsid w:val="00BD140B"/>
    <w:rsid w:val="00BD1749"/>
    <w:rsid w:val="00BD238C"/>
    <w:rsid w:val="00BD2A08"/>
    <w:rsid w:val="00BD2F55"/>
    <w:rsid w:val="00BD3639"/>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13B8"/>
    <w:rsid w:val="00BE197A"/>
    <w:rsid w:val="00BE1A06"/>
    <w:rsid w:val="00BE2E99"/>
    <w:rsid w:val="00BE3AFA"/>
    <w:rsid w:val="00BE3F52"/>
    <w:rsid w:val="00BE403F"/>
    <w:rsid w:val="00BE45C1"/>
    <w:rsid w:val="00BE51C7"/>
    <w:rsid w:val="00BE5515"/>
    <w:rsid w:val="00BE5613"/>
    <w:rsid w:val="00BE5688"/>
    <w:rsid w:val="00BE5813"/>
    <w:rsid w:val="00BE5857"/>
    <w:rsid w:val="00BE5C7E"/>
    <w:rsid w:val="00BE5CD9"/>
    <w:rsid w:val="00BE65B3"/>
    <w:rsid w:val="00BE68B9"/>
    <w:rsid w:val="00BE7265"/>
    <w:rsid w:val="00BE7B27"/>
    <w:rsid w:val="00BF02E6"/>
    <w:rsid w:val="00BF0A66"/>
    <w:rsid w:val="00BF10D2"/>
    <w:rsid w:val="00BF10D6"/>
    <w:rsid w:val="00BF120B"/>
    <w:rsid w:val="00BF1309"/>
    <w:rsid w:val="00BF18B9"/>
    <w:rsid w:val="00BF1B70"/>
    <w:rsid w:val="00BF220D"/>
    <w:rsid w:val="00BF2484"/>
    <w:rsid w:val="00BF2817"/>
    <w:rsid w:val="00BF29CE"/>
    <w:rsid w:val="00BF2C65"/>
    <w:rsid w:val="00BF31CB"/>
    <w:rsid w:val="00BF3AE6"/>
    <w:rsid w:val="00BF3C10"/>
    <w:rsid w:val="00BF46F1"/>
    <w:rsid w:val="00BF4923"/>
    <w:rsid w:val="00BF4B69"/>
    <w:rsid w:val="00BF4C99"/>
    <w:rsid w:val="00BF52E8"/>
    <w:rsid w:val="00BF5350"/>
    <w:rsid w:val="00BF55D0"/>
    <w:rsid w:val="00BF5623"/>
    <w:rsid w:val="00BF56A8"/>
    <w:rsid w:val="00BF60E3"/>
    <w:rsid w:val="00BF6597"/>
    <w:rsid w:val="00BF6FBF"/>
    <w:rsid w:val="00BF70A1"/>
    <w:rsid w:val="00BF70F8"/>
    <w:rsid w:val="00BF7CDD"/>
    <w:rsid w:val="00BF7D43"/>
    <w:rsid w:val="00C007CA"/>
    <w:rsid w:val="00C00F1A"/>
    <w:rsid w:val="00C010F5"/>
    <w:rsid w:val="00C01835"/>
    <w:rsid w:val="00C01AE4"/>
    <w:rsid w:val="00C01DFD"/>
    <w:rsid w:val="00C02192"/>
    <w:rsid w:val="00C0279C"/>
    <w:rsid w:val="00C02C95"/>
    <w:rsid w:val="00C02CDE"/>
    <w:rsid w:val="00C02E7B"/>
    <w:rsid w:val="00C02F97"/>
    <w:rsid w:val="00C03096"/>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F8C"/>
    <w:rsid w:val="00C07A6C"/>
    <w:rsid w:val="00C07A84"/>
    <w:rsid w:val="00C07AE3"/>
    <w:rsid w:val="00C07AE4"/>
    <w:rsid w:val="00C07C5C"/>
    <w:rsid w:val="00C07E14"/>
    <w:rsid w:val="00C104CE"/>
    <w:rsid w:val="00C10599"/>
    <w:rsid w:val="00C10F46"/>
    <w:rsid w:val="00C1114F"/>
    <w:rsid w:val="00C11183"/>
    <w:rsid w:val="00C11197"/>
    <w:rsid w:val="00C1157C"/>
    <w:rsid w:val="00C11C33"/>
    <w:rsid w:val="00C11C73"/>
    <w:rsid w:val="00C11FE5"/>
    <w:rsid w:val="00C11FF6"/>
    <w:rsid w:val="00C12068"/>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17DBA"/>
    <w:rsid w:val="00C202D5"/>
    <w:rsid w:val="00C2068D"/>
    <w:rsid w:val="00C206C4"/>
    <w:rsid w:val="00C206EC"/>
    <w:rsid w:val="00C20DD5"/>
    <w:rsid w:val="00C20F2A"/>
    <w:rsid w:val="00C226CE"/>
    <w:rsid w:val="00C232DD"/>
    <w:rsid w:val="00C23452"/>
    <w:rsid w:val="00C238D9"/>
    <w:rsid w:val="00C2423A"/>
    <w:rsid w:val="00C244D8"/>
    <w:rsid w:val="00C24789"/>
    <w:rsid w:val="00C24EE5"/>
    <w:rsid w:val="00C250A4"/>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75A"/>
    <w:rsid w:val="00C319A2"/>
    <w:rsid w:val="00C319A3"/>
    <w:rsid w:val="00C31B49"/>
    <w:rsid w:val="00C31BEB"/>
    <w:rsid w:val="00C3208A"/>
    <w:rsid w:val="00C32BB7"/>
    <w:rsid w:val="00C32CCE"/>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2B4"/>
    <w:rsid w:val="00C42784"/>
    <w:rsid w:val="00C429E1"/>
    <w:rsid w:val="00C42BE3"/>
    <w:rsid w:val="00C439F0"/>
    <w:rsid w:val="00C43CE7"/>
    <w:rsid w:val="00C44189"/>
    <w:rsid w:val="00C447FB"/>
    <w:rsid w:val="00C44F96"/>
    <w:rsid w:val="00C44FF2"/>
    <w:rsid w:val="00C4587D"/>
    <w:rsid w:val="00C45C66"/>
    <w:rsid w:val="00C470AA"/>
    <w:rsid w:val="00C4717C"/>
    <w:rsid w:val="00C47AE8"/>
    <w:rsid w:val="00C47B93"/>
    <w:rsid w:val="00C47BDE"/>
    <w:rsid w:val="00C47EC4"/>
    <w:rsid w:val="00C50227"/>
    <w:rsid w:val="00C506B7"/>
    <w:rsid w:val="00C508B7"/>
    <w:rsid w:val="00C509D3"/>
    <w:rsid w:val="00C51191"/>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89B"/>
    <w:rsid w:val="00C55A58"/>
    <w:rsid w:val="00C55E23"/>
    <w:rsid w:val="00C5638E"/>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554"/>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327"/>
    <w:rsid w:val="00C71468"/>
    <w:rsid w:val="00C723AF"/>
    <w:rsid w:val="00C723CA"/>
    <w:rsid w:val="00C72EF5"/>
    <w:rsid w:val="00C72F3E"/>
    <w:rsid w:val="00C7322E"/>
    <w:rsid w:val="00C7330C"/>
    <w:rsid w:val="00C733ED"/>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6F92"/>
    <w:rsid w:val="00C7731D"/>
    <w:rsid w:val="00C7799E"/>
    <w:rsid w:val="00C779A8"/>
    <w:rsid w:val="00C80441"/>
    <w:rsid w:val="00C80547"/>
    <w:rsid w:val="00C80DB5"/>
    <w:rsid w:val="00C8198E"/>
    <w:rsid w:val="00C81B30"/>
    <w:rsid w:val="00C81B84"/>
    <w:rsid w:val="00C8220B"/>
    <w:rsid w:val="00C822C6"/>
    <w:rsid w:val="00C82387"/>
    <w:rsid w:val="00C823D0"/>
    <w:rsid w:val="00C82732"/>
    <w:rsid w:val="00C83012"/>
    <w:rsid w:val="00C831FC"/>
    <w:rsid w:val="00C8395C"/>
    <w:rsid w:val="00C83D50"/>
    <w:rsid w:val="00C84231"/>
    <w:rsid w:val="00C847C8"/>
    <w:rsid w:val="00C84D5A"/>
    <w:rsid w:val="00C85034"/>
    <w:rsid w:val="00C8534D"/>
    <w:rsid w:val="00C85460"/>
    <w:rsid w:val="00C85F12"/>
    <w:rsid w:val="00C86379"/>
    <w:rsid w:val="00C864DB"/>
    <w:rsid w:val="00C8669B"/>
    <w:rsid w:val="00C870BA"/>
    <w:rsid w:val="00C8781D"/>
    <w:rsid w:val="00C878E9"/>
    <w:rsid w:val="00C87AF9"/>
    <w:rsid w:val="00C87DD4"/>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5EC"/>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BC8"/>
    <w:rsid w:val="00C97D77"/>
    <w:rsid w:val="00CA09AA"/>
    <w:rsid w:val="00CA0FCC"/>
    <w:rsid w:val="00CA114D"/>
    <w:rsid w:val="00CA1225"/>
    <w:rsid w:val="00CA18D2"/>
    <w:rsid w:val="00CA2480"/>
    <w:rsid w:val="00CA2919"/>
    <w:rsid w:val="00CA2C56"/>
    <w:rsid w:val="00CA3D54"/>
    <w:rsid w:val="00CA49C0"/>
    <w:rsid w:val="00CA4A24"/>
    <w:rsid w:val="00CA4A3F"/>
    <w:rsid w:val="00CA4C14"/>
    <w:rsid w:val="00CA4F58"/>
    <w:rsid w:val="00CA51A0"/>
    <w:rsid w:val="00CA5DA3"/>
    <w:rsid w:val="00CA6156"/>
    <w:rsid w:val="00CA6164"/>
    <w:rsid w:val="00CA6BDF"/>
    <w:rsid w:val="00CA7239"/>
    <w:rsid w:val="00CB010F"/>
    <w:rsid w:val="00CB01BC"/>
    <w:rsid w:val="00CB03CF"/>
    <w:rsid w:val="00CB047F"/>
    <w:rsid w:val="00CB11BD"/>
    <w:rsid w:val="00CB1368"/>
    <w:rsid w:val="00CB167F"/>
    <w:rsid w:val="00CB1C10"/>
    <w:rsid w:val="00CB1F2A"/>
    <w:rsid w:val="00CB299C"/>
    <w:rsid w:val="00CB2BBA"/>
    <w:rsid w:val="00CB35ED"/>
    <w:rsid w:val="00CB39EB"/>
    <w:rsid w:val="00CB41E7"/>
    <w:rsid w:val="00CB480A"/>
    <w:rsid w:val="00CB4FA5"/>
    <w:rsid w:val="00CB5008"/>
    <w:rsid w:val="00CB50DE"/>
    <w:rsid w:val="00CB586B"/>
    <w:rsid w:val="00CB58DD"/>
    <w:rsid w:val="00CB6343"/>
    <w:rsid w:val="00CB6517"/>
    <w:rsid w:val="00CB7648"/>
    <w:rsid w:val="00CB79A4"/>
    <w:rsid w:val="00CB7B6B"/>
    <w:rsid w:val="00CB7F5F"/>
    <w:rsid w:val="00CC00B7"/>
    <w:rsid w:val="00CC034B"/>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C5E"/>
    <w:rsid w:val="00CC4CD7"/>
    <w:rsid w:val="00CC4EF6"/>
    <w:rsid w:val="00CC4F58"/>
    <w:rsid w:val="00CC57AE"/>
    <w:rsid w:val="00CC606C"/>
    <w:rsid w:val="00CC620F"/>
    <w:rsid w:val="00CC728B"/>
    <w:rsid w:val="00CC7356"/>
    <w:rsid w:val="00CC74D5"/>
    <w:rsid w:val="00CC7A6D"/>
    <w:rsid w:val="00CC7DF5"/>
    <w:rsid w:val="00CC7E6E"/>
    <w:rsid w:val="00CD04B6"/>
    <w:rsid w:val="00CD0740"/>
    <w:rsid w:val="00CD0768"/>
    <w:rsid w:val="00CD0B87"/>
    <w:rsid w:val="00CD0E40"/>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1C63"/>
    <w:rsid w:val="00CE253D"/>
    <w:rsid w:val="00CE2858"/>
    <w:rsid w:val="00CE2D25"/>
    <w:rsid w:val="00CE3257"/>
    <w:rsid w:val="00CE38AA"/>
    <w:rsid w:val="00CE3CDC"/>
    <w:rsid w:val="00CE3D16"/>
    <w:rsid w:val="00CE3D41"/>
    <w:rsid w:val="00CE3FBA"/>
    <w:rsid w:val="00CE5386"/>
    <w:rsid w:val="00CE53A7"/>
    <w:rsid w:val="00CE5E50"/>
    <w:rsid w:val="00CE630B"/>
    <w:rsid w:val="00CE69F3"/>
    <w:rsid w:val="00CE6AD5"/>
    <w:rsid w:val="00CE6E24"/>
    <w:rsid w:val="00CE7392"/>
    <w:rsid w:val="00CE76BD"/>
    <w:rsid w:val="00CE781A"/>
    <w:rsid w:val="00CF0131"/>
    <w:rsid w:val="00CF02AC"/>
    <w:rsid w:val="00CF057C"/>
    <w:rsid w:val="00CF06E6"/>
    <w:rsid w:val="00CF18AB"/>
    <w:rsid w:val="00CF1AA6"/>
    <w:rsid w:val="00CF1C27"/>
    <w:rsid w:val="00CF20C8"/>
    <w:rsid w:val="00CF2639"/>
    <w:rsid w:val="00CF2EF5"/>
    <w:rsid w:val="00CF2FBF"/>
    <w:rsid w:val="00CF33BA"/>
    <w:rsid w:val="00CF3E2B"/>
    <w:rsid w:val="00CF3F01"/>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CCF"/>
    <w:rsid w:val="00CF7D8D"/>
    <w:rsid w:val="00D0025B"/>
    <w:rsid w:val="00D0033A"/>
    <w:rsid w:val="00D00522"/>
    <w:rsid w:val="00D00B22"/>
    <w:rsid w:val="00D00FCA"/>
    <w:rsid w:val="00D01752"/>
    <w:rsid w:val="00D017EE"/>
    <w:rsid w:val="00D01C73"/>
    <w:rsid w:val="00D01D06"/>
    <w:rsid w:val="00D02216"/>
    <w:rsid w:val="00D02369"/>
    <w:rsid w:val="00D02683"/>
    <w:rsid w:val="00D02AFC"/>
    <w:rsid w:val="00D02C36"/>
    <w:rsid w:val="00D02E17"/>
    <w:rsid w:val="00D02F2F"/>
    <w:rsid w:val="00D0321D"/>
    <w:rsid w:val="00D04A63"/>
    <w:rsid w:val="00D04FC8"/>
    <w:rsid w:val="00D0505B"/>
    <w:rsid w:val="00D050BA"/>
    <w:rsid w:val="00D05B47"/>
    <w:rsid w:val="00D05F62"/>
    <w:rsid w:val="00D05FD4"/>
    <w:rsid w:val="00D06088"/>
    <w:rsid w:val="00D0675C"/>
    <w:rsid w:val="00D06800"/>
    <w:rsid w:val="00D06B22"/>
    <w:rsid w:val="00D06DED"/>
    <w:rsid w:val="00D070AD"/>
    <w:rsid w:val="00D07215"/>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B75"/>
    <w:rsid w:val="00D12CB4"/>
    <w:rsid w:val="00D1303E"/>
    <w:rsid w:val="00D13451"/>
    <w:rsid w:val="00D13820"/>
    <w:rsid w:val="00D13871"/>
    <w:rsid w:val="00D13880"/>
    <w:rsid w:val="00D13BBC"/>
    <w:rsid w:val="00D13F9F"/>
    <w:rsid w:val="00D1404F"/>
    <w:rsid w:val="00D14204"/>
    <w:rsid w:val="00D1552A"/>
    <w:rsid w:val="00D15D9D"/>
    <w:rsid w:val="00D1624D"/>
    <w:rsid w:val="00D17869"/>
    <w:rsid w:val="00D1792B"/>
    <w:rsid w:val="00D17F37"/>
    <w:rsid w:val="00D202D3"/>
    <w:rsid w:val="00D2171B"/>
    <w:rsid w:val="00D217CE"/>
    <w:rsid w:val="00D21A77"/>
    <w:rsid w:val="00D21E67"/>
    <w:rsid w:val="00D22148"/>
    <w:rsid w:val="00D229A3"/>
    <w:rsid w:val="00D22D40"/>
    <w:rsid w:val="00D2348D"/>
    <w:rsid w:val="00D23556"/>
    <w:rsid w:val="00D239F9"/>
    <w:rsid w:val="00D23A1F"/>
    <w:rsid w:val="00D23B89"/>
    <w:rsid w:val="00D23CE2"/>
    <w:rsid w:val="00D244D5"/>
    <w:rsid w:val="00D24D04"/>
    <w:rsid w:val="00D25866"/>
    <w:rsid w:val="00D25A61"/>
    <w:rsid w:val="00D25E03"/>
    <w:rsid w:val="00D26090"/>
    <w:rsid w:val="00D261FB"/>
    <w:rsid w:val="00D26283"/>
    <w:rsid w:val="00D263B5"/>
    <w:rsid w:val="00D26586"/>
    <w:rsid w:val="00D2664C"/>
    <w:rsid w:val="00D2667F"/>
    <w:rsid w:val="00D2670D"/>
    <w:rsid w:val="00D26B2E"/>
    <w:rsid w:val="00D26DBE"/>
    <w:rsid w:val="00D27AAD"/>
    <w:rsid w:val="00D27F01"/>
    <w:rsid w:val="00D3013B"/>
    <w:rsid w:val="00D30373"/>
    <w:rsid w:val="00D309B2"/>
    <w:rsid w:val="00D309D3"/>
    <w:rsid w:val="00D30C46"/>
    <w:rsid w:val="00D30FC7"/>
    <w:rsid w:val="00D31B9F"/>
    <w:rsid w:val="00D31BEA"/>
    <w:rsid w:val="00D32088"/>
    <w:rsid w:val="00D33313"/>
    <w:rsid w:val="00D33379"/>
    <w:rsid w:val="00D333D7"/>
    <w:rsid w:val="00D33410"/>
    <w:rsid w:val="00D33418"/>
    <w:rsid w:val="00D33458"/>
    <w:rsid w:val="00D33AFC"/>
    <w:rsid w:val="00D33C0E"/>
    <w:rsid w:val="00D3410B"/>
    <w:rsid w:val="00D344C9"/>
    <w:rsid w:val="00D34965"/>
    <w:rsid w:val="00D358B2"/>
    <w:rsid w:val="00D359BB"/>
    <w:rsid w:val="00D35B43"/>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695"/>
    <w:rsid w:val="00D41901"/>
    <w:rsid w:val="00D41CD0"/>
    <w:rsid w:val="00D421D9"/>
    <w:rsid w:val="00D42223"/>
    <w:rsid w:val="00D422E4"/>
    <w:rsid w:val="00D424E7"/>
    <w:rsid w:val="00D426FB"/>
    <w:rsid w:val="00D42B71"/>
    <w:rsid w:val="00D42D5D"/>
    <w:rsid w:val="00D43888"/>
    <w:rsid w:val="00D4429F"/>
    <w:rsid w:val="00D44A5C"/>
    <w:rsid w:val="00D45471"/>
    <w:rsid w:val="00D45B68"/>
    <w:rsid w:val="00D466E5"/>
    <w:rsid w:val="00D467C7"/>
    <w:rsid w:val="00D4688E"/>
    <w:rsid w:val="00D46F2D"/>
    <w:rsid w:val="00D471EF"/>
    <w:rsid w:val="00D475CC"/>
    <w:rsid w:val="00D477E2"/>
    <w:rsid w:val="00D47818"/>
    <w:rsid w:val="00D4785C"/>
    <w:rsid w:val="00D47A34"/>
    <w:rsid w:val="00D5044A"/>
    <w:rsid w:val="00D50C82"/>
    <w:rsid w:val="00D50F95"/>
    <w:rsid w:val="00D5102A"/>
    <w:rsid w:val="00D512D1"/>
    <w:rsid w:val="00D513F0"/>
    <w:rsid w:val="00D51565"/>
    <w:rsid w:val="00D51AAF"/>
    <w:rsid w:val="00D51BBA"/>
    <w:rsid w:val="00D51F84"/>
    <w:rsid w:val="00D52200"/>
    <w:rsid w:val="00D52400"/>
    <w:rsid w:val="00D527A2"/>
    <w:rsid w:val="00D52A9A"/>
    <w:rsid w:val="00D52E1D"/>
    <w:rsid w:val="00D52EE4"/>
    <w:rsid w:val="00D53621"/>
    <w:rsid w:val="00D53768"/>
    <w:rsid w:val="00D537B0"/>
    <w:rsid w:val="00D538DD"/>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64E"/>
    <w:rsid w:val="00D60BCB"/>
    <w:rsid w:val="00D60C1A"/>
    <w:rsid w:val="00D60CB2"/>
    <w:rsid w:val="00D60DD4"/>
    <w:rsid w:val="00D610FA"/>
    <w:rsid w:val="00D61697"/>
    <w:rsid w:val="00D61B68"/>
    <w:rsid w:val="00D62243"/>
    <w:rsid w:val="00D62383"/>
    <w:rsid w:val="00D6278F"/>
    <w:rsid w:val="00D62949"/>
    <w:rsid w:val="00D629D3"/>
    <w:rsid w:val="00D62DEC"/>
    <w:rsid w:val="00D62E00"/>
    <w:rsid w:val="00D63BAD"/>
    <w:rsid w:val="00D6410E"/>
    <w:rsid w:val="00D6420A"/>
    <w:rsid w:val="00D6447E"/>
    <w:rsid w:val="00D645BF"/>
    <w:rsid w:val="00D647F9"/>
    <w:rsid w:val="00D6485C"/>
    <w:rsid w:val="00D64CB8"/>
    <w:rsid w:val="00D651D9"/>
    <w:rsid w:val="00D65404"/>
    <w:rsid w:val="00D6575A"/>
    <w:rsid w:val="00D65837"/>
    <w:rsid w:val="00D65DD6"/>
    <w:rsid w:val="00D66008"/>
    <w:rsid w:val="00D66022"/>
    <w:rsid w:val="00D66065"/>
    <w:rsid w:val="00D669EA"/>
    <w:rsid w:val="00D66C66"/>
    <w:rsid w:val="00D66CE6"/>
    <w:rsid w:val="00D66CEF"/>
    <w:rsid w:val="00D66DAA"/>
    <w:rsid w:val="00D671EF"/>
    <w:rsid w:val="00D677C0"/>
    <w:rsid w:val="00D677C5"/>
    <w:rsid w:val="00D67888"/>
    <w:rsid w:val="00D7010A"/>
    <w:rsid w:val="00D7040B"/>
    <w:rsid w:val="00D7066F"/>
    <w:rsid w:val="00D70B5B"/>
    <w:rsid w:val="00D70F5E"/>
    <w:rsid w:val="00D70F87"/>
    <w:rsid w:val="00D7123A"/>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4C7"/>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1F6B"/>
    <w:rsid w:val="00D820F3"/>
    <w:rsid w:val="00D82381"/>
    <w:rsid w:val="00D829AC"/>
    <w:rsid w:val="00D82AA1"/>
    <w:rsid w:val="00D83401"/>
    <w:rsid w:val="00D83850"/>
    <w:rsid w:val="00D84190"/>
    <w:rsid w:val="00D84268"/>
    <w:rsid w:val="00D84278"/>
    <w:rsid w:val="00D846C5"/>
    <w:rsid w:val="00D847C6"/>
    <w:rsid w:val="00D86ACF"/>
    <w:rsid w:val="00D86B37"/>
    <w:rsid w:val="00D86EF6"/>
    <w:rsid w:val="00D87154"/>
    <w:rsid w:val="00D8778A"/>
    <w:rsid w:val="00D90DCF"/>
    <w:rsid w:val="00D91009"/>
    <w:rsid w:val="00D9120D"/>
    <w:rsid w:val="00D9126A"/>
    <w:rsid w:val="00D912DF"/>
    <w:rsid w:val="00D9151F"/>
    <w:rsid w:val="00D919F7"/>
    <w:rsid w:val="00D91AEE"/>
    <w:rsid w:val="00D91F8C"/>
    <w:rsid w:val="00D92265"/>
    <w:rsid w:val="00D9230B"/>
    <w:rsid w:val="00D92558"/>
    <w:rsid w:val="00D92633"/>
    <w:rsid w:val="00D92CBC"/>
    <w:rsid w:val="00D92FD3"/>
    <w:rsid w:val="00D931F2"/>
    <w:rsid w:val="00D938C1"/>
    <w:rsid w:val="00D938CE"/>
    <w:rsid w:val="00D93EF4"/>
    <w:rsid w:val="00D94276"/>
    <w:rsid w:val="00D94909"/>
    <w:rsid w:val="00D94B2F"/>
    <w:rsid w:val="00D94BB0"/>
    <w:rsid w:val="00D94FF3"/>
    <w:rsid w:val="00D95322"/>
    <w:rsid w:val="00D955B0"/>
    <w:rsid w:val="00D957C0"/>
    <w:rsid w:val="00D95BC2"/>
    <w:rsid w:val="00D95BFF"/>
    <w:rsid w:val="00D95F45"/>
    <w:rsid w:val="00D96496"/>
    <w:rsid w:val="00D96AD5"/>
    <w:rsid w:val="00D9793D"/>
    <w:rsid w:val="00D97D08"/>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7E"/>
    <w:rsid w:val="00DA714A"/>
    <w:rsid w:val="00DA71AF"/>
    <w:rsid w:val="00DA727D"/>
    <w:rsid w:val="00DA7A85"/>
    <w:rsid w:val="00DA7ADF"/>
    <w:rsid w:val="00DA7BC7"/>
    <w:rsid w:val="00DA7E4C"/>
    <w:rsid w:val="00DA7EC1"/>
    <w:rsid w:val="00DB0564"/>
    <w:rsid w:val="00DB0D5D"/>
    <w:rsid w:val="00DB118D"/>
    <w:rsid w:val="00DB1539"/>
    <w:rsid w:val="00DB1ED6"/>
    <w:rsid w:val="00DB1F98"/>
    <w:rsid w:val="00DB2557"/>
    <w:rsid w:val="00DB27E1"/>
    <w:rsid w:val="00DB2CDC"/>
    <w:rsid w:val="00DB2CF9"/>
    <w:rsid w:val="00DB2F94"/>
    <w:rsid w:val="00DB2FDC"/>
    <w:rsid w:val="00DB35C7"/>
    <w:rsid w:val="00DB3719"/>
    <w:rsid w:val="00DB39DE"/>
    <w:rsid w:val="00DB3D0B"/>
    <w:rsid w:val="00DB3D52"/>
    <w:rsid w:val="00DB42C3"/>
    <w:rsid w:val="00DB4322"/>
    <w:rsid w:val="00DB452C"/>
    <w:rsid w:val="00DB4F34"/>
    <w:rsid w:val="00DB4F9D"/>
    <w:rsid w:val="00DB5799"/>
    <w:rsid w:val="00DB5A21"/>
    <w:rsid w:val="00DB5DEB"/>
    <w:rsid w:val="00DB5EE5"/>
    <w:rsid w:val="00DB6681"/>
    <w:rsid w:val="00DB6FDF"/>
    <w:rsid w:val="00DB70B3"/>
    <w:rsid w:val="00DB749A"/>
    <w:rsid w:val="00DB7E8C"/>
    <w:rsid w:val="00DC0A73"/>
    <w:rsid w:val="00DC0F93"/>
    <w:rsid w:val="00DC1384"/>
    <w:rsid w:val="00DC1479"/>
    <w:rsid w:val="00DC1624"/>
    <w:rsid w:val="00DC1763"/>
    <w:rsid w:val="00DC1FCC"/>
    <w:rsid w:val="00DC22B7"/>
    <w:rsid w:val="00DC257F"/>
    <w:rsid w:val="00DC2898"/>
    <w:rsid w:val="00DC28A6"/>
    <w:rsid w:val="00DC28EC"/>
    <w:rsid w:val="00DC3417"/>
    <w:rsid w:val="00DC3DE4"/>
    <w:rsid w:val="00DC48FE"/>
    <w:rsid w:val="00DC4D82"/>
    <w:rsid w:val="00DC4F47"/>
    <w:rsid w:val="00DC5015"/>
    <w:rsid w:val="00DC522F"/>
    <w:rsid w:val="00DC588E"/>
    <w:rsid w:val="00DC5DBA"/>
    <w:rsid w:val="00DC5E7A"/>
    <w:rsid w:val="00DC6035"/>
    <w:rsid w:val="00DC65D8"/>
    <w:rsid w:val="00DC6870"/>
    <w:rsid w:val="00DC69C6"/>
    <w:rsid w:val="00DC6A94"/>
    <w:rsid w:val="00DC6E29"/>
    <w:rsid w:val="00DC7890"/>
    <w:rsid w:val="00DC79A3"/>
    <w:rsid w:val="00DC79B7"/>
    <w:rsid w:val="00DC7E92"/>
    <w:rsid w:val="00DD02C4"/>
    <w:rsid w:val="00DD02DD"/>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889"/>
    <w:rsid w:val="00DD59AB"/>
    <w:rsid w:val="00DD5E0E"/>
    <w:rsid w:val="00DD5FFE"/>
    <w:rsid w:val="00DD6396"/>
    <w:rsid w:val="00DD63CD"/>
    <w:rsid w:val="00DD6C70"/>
    <w:rsid w:val="00DD6DA2"/>
    <w:rsid w:val="00DD761C"/>
    <w:rsid w:val="00DE0171"/>
    <w:rsid w:val="00DE0333"/>
    <w:rsid w:val="00DE0558"/>
    <w:rsid w:val="00DE067E"/>
    <w:rsid w:val="00DE088E"/>
    <w:rsid w:val="00DE128B"/>
    <w:rsid w:val="00DE14DB"/>
    <w:rsid w:val="00DE1563"/>
    <w:rsid w:val="00DE1799"/>
    <w:rsid w:val="00DE21CF"/>
    <w:rsid w:val="00DE279F"/>
    <w:rsid w:val="00DE2D4B"/>
    <w:rsid w:val="00DE35B3"/>
    <w:rsid w:val="00DE3E7C"/>
    <w:rsid w:val="00DE464E"/>
    <w:rsid w:val="00DE4664"/>
    <w:rsid w:val="00DE4811"/>
    <w:rsid w:val="00DE4B0C"/>
    <w:rsid w:val="00DE5FDA"/>
    <w:rsid w:val="00DE61AA"/>
    <w:rsid w:val="00DE752E"/>
    <w:rsid w:val="00DE7793"/>
    <w:rsid w:val="00DE7D03"/>
    <w:rsid w:val="00DE7F45"/>
    <w:rsid w:val="00DF02EC"/>
    <w:rsid w:val="00DF0820"/>
    <w:rsid w:val="00DF0D33"/>
    <w:rsid w:val="00DF0E63"/>
    <w:rsid w:val="00DF12DC"/>
    <w:rsid w:val="00DF1300"/>
    <w:rsid w:val="00DF1316"/>
    <w:rsid w:val="00DF1EB6"/>
    <w:rsid w:val="00DF1FD6"/>
    <w:rsid w:val="00DF32AF"/>
    <w:rsid w:val="00DF3307"/>
    <w:rsid w:val="00DF34C9"/>
    <w:rsid w:val="00DF360E"/>
    <w:rsid w:val="00DF3623"/>
    <w:rsid w:val="00DF3A2C"/>
    <w:rsid w:val="00DF4158"/>
    <w:rsid w:val="00DF41E3"/>
    <w:rsid w:val="00DF4430"/>
    <w:rsid w:val="00DF4920"/>
    <w:rsid w:val="00DF4DEA"/>
    <w:rsid w:val="00DF4F19"/>
    <w:rsid w:val="00DF5002"/>
    <w:rsid w:val="00DF5270"/>
    <w:rsid w:val="00DF5B4C"/>
    <w:rsid w:val="00DF5C89"/>
    <w:rsid w:val="00DF6014"/>
    <w:rsid w:val="00DF6531"/>
    <w:rsid w:val="00DF6824"/>
    <w:rsid w:val="00DF69A9"/>
    <w:rsid w:val="00DF6A83"/>
    <w:rsid w:val="00DF6D26"/>
    <w:rsid w:val="00DF7226"/>
    <w:rsid w:val="00DF7BC3"/>
    <w:rsid w:val="00E00368"/>
    <w:rsid w:val="00E005F5"/>
    <w:rsid w:val="00E00A07"/>
    <w:rsid w:val="00E00A92"/>
    <w:rsid w:val="00E00DFF"/>
    <w:rsid w:val="00E01395"/>
    <w:rsid w:val="00E019EA"/>
    <w:rsid w:val="00E01A5C"/>
    <w:rsid w:val="00E01E6C"/>
    <w:rsid w:val="00E028E6"/>
    <w:rsid w:val="00E02C20"/>
    <w:rsid w:val="00E0324B"/>
    <w:rsid w:val="00E0345F"/>
    <w:rsid w:val="00E03B1D"/>
    <w:rsid w:val="00E03BEA"/>
    <w:rsid w:val="00E0401E"/>
    <w:rsid w:val="00E046C1"/>
    <w:rsid w:val="00E048DD"/>
    <w:rsid w:val="00E049EC"/>
    <w:rsid w:val="00E05A43"/>
    <w:rsid w:val="00E05FC4"/>
    <w:rsid w:val="00E06977"/>
    <w:rsid w:val="00E06A62"/>
    <w:rsid w:val="00E06AF4"/>
    <w:rsid w:val="00E06F6A"/>
    <w:rsid w:val="00E073C8"/>
    <w:rsid w:val="00E07686"/>
    <w:rsid w:val="00E07CB7"/>
    <w:rsid w:val="00E07E45"/>
    <w:rsid w:val="00E1007C"/>
    <w:rsid w:val="00E101F9"/>
    <w:rsid w:val="00E102BD"/>
    <w:rsid w:val="00E1039D"/>
    <w:rsid w:val="00E103F8"/>
    <w:rsid w:val="00E104ED"/>
    <w:rsid w:val="00E10631"/>
    <w:rsid w:val="00E11EB8"/>
    <w:rsid w:val="00E1273A"/>
    <w:rsid w:val="00E12933"/>
    <w:rsid w:val="00E12A5A"/>
    <w:rsid w:val="00E12AF0"/>
    <w:rsid w:val="00E13206"/>
    <w:rsid w:val="00E136AE"/>
    <w:rsid w:val="00E139D0"/>
    <w:rsid w:val="00E13A9C"/>
    <w:rsid w:val="00E143F1"/>
    <w:rsid w:val="00E145A7"/>
    <w:rsid w:val="00E145E0"/>
    <w:rsid w:val="00E14717"/>
    <w:rsid w:val="00E147E5"/>
    <w:rsid w:val="00E14913"/>
    <w:rsid w:val="00E149D5"/>
    <w:rsid w:val="00E150B1"/>
    <w:rsid w:val="00E15352"/>
    <w:rsid w:val="00E153A7"/>
    <w:rsid w:val="00E154A1"/>
    <w:rsid w:val="00E15ED2"/>
    <w:rsid w:val="00E164E8"/>
    <w:rsid w:val="00E1654E"/>
    <w:rsid w:val="00E167D4"/>
    <w:rsid w:val="00E168E5"/>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9DC"/>
    <w:rsid w:val="00E24D56"/>
    <w:rsid w:val="00E24ECA"/>
    <w:rsid w:val="00E250DB"/>
    <w:rsid w:val="00E25328"/>
    <w:rsid w:val="00E25334"/>
    <w:rsid w:val="00E25F1D"/>
    <w:rsid w:val="00E25F49"/>
    <w:rsid w:val="00E2617B"/>
    <w:rsid w:val="00E26224"/>
    <w:rsid w:val="00E2690E"/>
    <w:rsid w:val="00E26FB0"/>
    <w:rsid w:val="00E272FE"/>
    <w:rsid w:val="00E30063"/>
    <w:rsid w:val="00E30517"/>
    <w:rsid w:val="00E3070A"/>
    <w:rsid w:val="00E30A72"/>
    <w:rsid w:val="00E30DB2"/>
    <w:rsid w:val="00E31506"/>
    <w:rsid w:val="00E3167F"/>
    <w:rsid w:val="00E3200D"/>
    <w:rsid w:val="00E32E0E"/>
    <w:rsid w:val="00E3305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400"/>
    <w:rsid w:val="00E368A4"/>
    <w:rsid w:val="00E36AED"/>
    <w:rsid w:val="00E377BF"/>
    <w:rsid w:val="00E37C25"/>
    <w:rsid w:val="00E40362"/>
    <w:rsid w:val="00E41BAC"/>
    <w:rsid w:val="00E42532"/>
    <w:rsid w:val="00E42D71"/>
    <w:rsid w:val="00E432AE"/>
    <w:rsid w:val="00E434D2"/>
    <w:rsid w:val="00E4356E"/>
    <w:rsid w:val="00E43F1E"/>
    <w:rsid w:val="00E4466A"/>
    <w:rsid w:val="00E447D5"/>
    <w:rsid w:val="00E45041"/>
    <w:rsid w:val="00E450D8"/>
    <w:rsid w:val="00E452D0"/>
    <w:rsid w:val="00E45684"/>
    <w:rsid w:val="00E45A9D"/>
    <w:rsid w:val="00E460A1"/>
    <w:rsid w:val="00E46CC9"/>
    <w:rsid w:val="00E47D5F"/>
    <w:rsid w:val="00E47D96"/>
    <w:rsid w:val="00E508D6"/>
    <w:rsid w:val="00E515A3"/>
    <w:rsid w:val="00E51E23"/>
    <w:rsid w:val="00E523F3"/>
    <w:rsid w:val="00E52D80"/>
    <w:rsid w:val="00E52F76"/>
    <w:rsid w:val="00E5315C"/>
    <w:rsid w:val="00E534EA"/>
    <w:rsid w:val="00E538E0"/>
    <w:rsid w:val="00E547DF"/>
    <w:rsid w:val="00E54D33"/>
    <w:rsid w:val="00E564C1"/>
    <w:rsid w:val="00E56D97"/>
    <w:rsid w:val="00E56E3C"/>
    <w:rsid w:val="00E56F3C"/>
    <w:rsid w:val="00E5711F"/>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3E5E"/>
    <w:rsid w:val="00E643D0"/>
    <w:rsid w:val="00E64763"/>
    <w:rsid w:val="00E647DC"/>
    <w:rsid w:val="00E6484F"/>
    <w:rsid w:val="00E64B4F"/>
    <w:rsid w:val="00E65A35"/>
    <w:rsid w:val="00E65E6B"/>
    <w:rsid w:val="00E6640D"/>
    <w:rsid w:val="00E666A1"/>
    <w:rsid w:val="00E6682F"/>
    <w:rsid w:val="00E67631"/>
    <w:rsid w:val="00E67817"/>
    <w:rsid w:val="00E7041A"/>
    <w:rsid w:val="00E705E5"/>
    <w:rsid w:val="00E70B0C"/>
    <w:rsid w:val="00E71952"/>
    <w:rsid w:val="00E71DF1"/>
    <w:rsid w:val="00E71EDB"/>
    <w:rsid w:val="00E723D3"/>
    <w:rsid w:val="00E7242A"/>
    <w:rsid w:val="00E72737"/>
    <w:rsid w:val="00E72ABE"/>
    <w:rsid w:val="00E72BCC"/>
    <w:rsid w:val="00E739A7"/>
    <w:rsid w:val="00E73E01"/>
    <w:rsid w:val="00E7449A"/>
    <w:rsid w:val="00E74B5A"/>
    <w:rsid w:val="00E7524F"/>
    <w:rsid w:val="00E7556D"/>
    <w:rsid w:val="00E75693"/>
    <w:rsid w:val="00E756FB"/>
    <w:rsid w:val="00E76141"/>
    <w:rsid w:val="00E76270"/>
    <w:rsid w:val="00E76B45"/>
    <w:rsid w:val="00E77040"/>
    <w:rsid w:val="00E772C4"/>
    <w:rsid w:val="00E77655"/>
    <w:rsid w:val="00E8016D"/>
    <w:rsid w:val="00E810EC"/>
    <w:rsid w:val="00E8112C"/>
    <w:rsid w:val="00E81587"/>
    <w:rsid w:val="00E826C8"/>
    <w:rsid w:val="00E82819"/>
    <w:rsid w:val="00E82EE0"/>
    <w:rsid w:val="00E83280"/>
    <w:rsid w:val="00E832C9"/>
    <w:rsid w:val="00E8344D"/>
    <w:rsid w:val="00E83469"/>
    <w:rsid w:val="00E83E6E"/>
    <w:rsid w:val="00E8412F"/>
    <w:rsid w:val="00E843EF"/>
    <w:rsid w:val="00E84661"/>
    <w:rsid w:val="00E84934"/>
    <w:rsid w:val="00E84A69"/>
    <w:rsid w:val="00E852F0"/>
    <w:rsid w:val="00E853AC"/>
    <w:rsid w:val="00E85483"/>
    <w:rsid w:val="00E86057"/>
    <w:rsid w:val="00E861F7"/>
    <w:rsid w:val="00E864CA"/>
    <w:rsid w:val="00E86647"/>
    <w:rsid w:val="00E86BF7"/>
    <w:rsid w:val="00E86C0C"/>
    <w:rsid w:val="00E87182"/>
    <w:rsid w:val="00E87404"/>
    <w:rsid w:val="00E879F0"/>
    <w:rsid w:val="00E87AE6"/>
    <w:rsid w:val="00E87BC7"/>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770"/>
    <w:rsid w:val="00E96C84"/>
    <w:rsid w:val="00E96F40"/>
    <w:rsid w:val="00E96FBC"/>
    <w:rsid w:val="00E9702D"/>
    <w:rsid w:val="00E97353"/>
    <w:rsid w:val="00E9738B"/>
    <w:rsid w:val="00E97507"/>
    <w:rsid w:val="00E97512"/>
    <w:rsid w:val="00EA0281"/>
    <w:rsid w:val="00EA0BD3"/>
    <w:rsid w:val="00EA0BFA"/>
    <w:rsid w:val="00EA0E05"/>
    <w:rsid w:val="00EA0E10"/>
    <w:rsid w:val="00EA1B4A"/>
    <w:rsid w:val="00EA1CC1"/>
    <w:rsid w:val="00EA215F"/>
    <w:rsid w:val="00EA2271"/>
    <w:rsid w:val="00EA2585"/>
    <w:rsid w:val="00EA2730"/>
    <w:rsid w:val="00EA3641"/>
    <w:rsid w:val="00EA3D67"/>
    <w:rsid w:val="00EA3DB9"/>
    <w:rsid w:val="00EA3EAA"/>
    <w:rsid w:val="00EA449A"/>
    <w:rsid w:val="00EA475F"/>
    <w:rsid w:val="00EA4A36"/>
    <w:rsid w:val="00EA5029"/>
    <w:rsid w:val="00EA5335"/>
    <w:rsid w:val="00EA630B"/>
    <w:rsid w:val="00EA6350"/>
    <w:rsid w:val="00EA6A2F"/>
    <w:rsid w:val="00EA6E29"/>
    <w:rsid w:val="00EA7815"/>
    <w:rsid w:val="00EA7B1C"/>
    <w:rsid w:val="00EA7CE6"/>
    <w:rsid w:val="00EA7E15"/>
    <w:rsid w:val="00EA7E9E"/>
    <w:rsid w:val="00EA7EF5"/>
    <w:rsid w:val="00EA7F1F"/>
    <w:rsid w:val="00EB05DC"/>
    <w:rsid w:val="00EB11F6"/>
    <w:rsid w:val="00EB1705"/>
    <w:rsid w:val="00EB2435"/>
    <w:rsid w:val="00EB269A"/>
    <w:rsid w:val="00EB2814"/>
    <w:rsid w:val="00EB296A"/>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60B9"/>
    <w:rsid w:val="00EB6721"/>
    <w:rsid w:val="00EB6C53"/>
    <w:rsid w:val="00EB720A"/>
    <w:rsid w:val="00EB749C"/>
    <w:rsid w:val="00EB7675"/>
    <w:rsid w:val="00EB7832"/>
    <w:rsid w:val="00EB7B45"/>
    <w:rsid w:val="00EB7C50"/>
    <w:rsid w:val="00EB7E4D"/>
    <w:rsid w:val="00EB7E97"/>
    <w:rsid w:val="00EB7FE8"/>
    <w:rsid w:val="00EC05B8"/>
    <w:rsid w:val="00EC06DE"/>
    <w:rsid w:val="00EC183D"/>
    <w:rsid w:val="00EC1D83"/>
    <w:rsid w:val="00EC1FE9"/>
    <w:rsid w:val="00EC28CD"/>
    <w:rsid w:val="00EC2915"/>
    <w:rsid w:val="00EC2C50"/>
    <w:rsid w:val="00EC2E21"/>
    <w:rsid w:val="00EC30FE"/>
    <w:rsid w:val="00EC362D"/>
    <w:rsid w:val="00EC36DD"/>
    <w:rsid w:val="00EC3E81"/>
    <w:rsid w:val="00EC3EC8"/>
    <w:rsid w:val="00EC44E7"/>
    <w:rsid w:val="00EC4D77"/>
    <w:rsid w:val="00EC4D7B"/>
    <w:rsid w:val="00EC4E2E"/>
    <w:rsid w:val="00EC555C"/>
    <w:rsid w:val="00EC60A1"/>
    <w:rsid w:val="00EC614D"/>
    <w:rsid w:val="00EC6337"/>
    <w:rsid w:val="00EC63AC"/>
    <w:rsid w:val="00EC6D68"/>
    <w:rsid w:val="00EC6D82"/>
    <w:rsid w:val="00EC7183"/>
    <w:rsid w:val="00EC71AB"/>
    <w:rsid w:val="00EC7EE8"/>
    <w:rsid w:val="00ED08FD"/>
    <w:rsid w:val="00ED0DE8"/>
    <w:rsid w:val="00ED0EB9"/>
    <w:rsid w:val="00ED1A21"/>
    <w:rsid w:val="00ED1A39"/>
    <w:rsid w:val="00ED1CD6"/>
    <w:rsid w:val="00ED2461"/>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5E9A"/>
    <w:rsid w:val="00ED6100"/>
    <w:rsid w:val="00ED6567"/>
    <w:rsid w:val="00ED6768"/>
    <w:rsid w:val="00ED6E4E"/>
    <w:rsid w:val="00ED7769"/>
    <w:rsid w:val="00ED7BAF"/>
    <w:rsid w:val="00EE0318"/>
    <w:rsid w:val="00EE08BC"/>
    <w:rsid w:val="00EE0935"/>
    <w:rsid w:val="00EE09EA"/>
    <w:rsid w:val="00EE0A49"/>
    <w:rsid w:val="00EE15CA"/>
    <w:rsid w:val="00EE18BB"/>
    <w:rsid w:val="00EE1938"/>
    <w:rsid w:val="00EE1C09"/>
    <w:rsid w:val="00EE1CDA"/>
    <w:rsid w:val="00EE24B7"/>
    <w:rsid w:val="00EE286B"/>
    <w:rsid w:val="00EE2AAB"/>
    <w:rsid w:val="00EE3196"/>
    <w:rsid w:val="00EE3203"/>
    <w:rsid w:val="00EE3318"/>
    <w:rsid w:val="00EE33A6"/>
    <w:rsid w:val="00EE3DCB"/>
    <w:rsid w:val="00EE4825"/>
    <w:rsid w:val="00EE5112"/>
    <w:rsid w:val="00EE62B4"/>
    <w:rsid w:val="00EE636D"/>
    <w:rsid w:val="00EE66B1"/>
    <w:rsid w:val="00EE752C"/>
    <w:rsid w:val="00EE79A3"/>
    <w:rsid w:val="00EE7D91"/>
    <w:rsid w:val="00EE7ECE"/>
    <w:rsid w:val="00EE7F2E"/>
    <w:rsid w:val="00EE7FAF"/>
    <w:rsid w:val="00EF082A"/>
    <w:rsid w:val="00EF0E50"/>
    <w:rsid w:val="00EF101B"/>
    <w:rsid w:val="00EF16D6"/>
    <w:rsid w:val="00EF17D0"/>
    <w:rsid w:val="00EF209D"/>
    <w:rsid w:val="00EF20FD"/>
    <w:rsid w:val="00EF2457"/>
    <w:rsid w:val="00EF2786"/>
    <w:rsid w:val="00EF28E6"/>
    <w:rsid w:val="00EF3A28"/>
    <w:rsid w:val="00EF3A3D"/>
    <w:rsid w:val="00EF3A4A"/>
    <w:rsid w:val="00EF3AFE"/>
    <w:rsid w:val="00EF3D41"/>
    <w:rsid w:val="00EF3D43"/>
    <w:rsid w:val="00EF3EE0"/>
    <w:rsid w:val="00EF493B"/>
    <w:rsid w:val="00EF495A"/>
    <w:rsid w:val="00EF4F32"/>
    <w:rsid w:val="00EF5326"/>
    <w:rsid w:val="00EF57F7"/>
    <w:rsid w:val="00EF5861"/>
    <w:rsid w:val="00EF61C2"/>
    <w:rsid w:val="00EF6EF5"/>
    <w:rsid w:val="00EF6F6C"/>
    <w:rsid w:val="00EF71EE"/>
    <w:rsid w:val="00EF7878"/>
    <w:rsid w:val="00EF7D0D"/>
    <w:rsid w:val="00EF7F14"/>
    <w:rsid w:val="00EF7F47"/>
    <w:rsid w:val="00F000F0"/>
    <w:rsid w:val="00F00180"/>
    <w:rsid w:val="00F004AB"/>
    <w:rsid w:val="00F006E4"/>
    <w:rsid w:val="00F00923"/>
    <w:rsid w:val="00F00C9D"/>
    <w:rsid w:val="00F00FF1"/>
    <w:rsid w:val="00F0109A"/>
    <w:rsid w:val="00F01571"/>
    <w:rsid w:val="00F0197D"/>
    <w:rsid w:val="00F01A58"/>
    <w:rsid w:val="00F02237"/>
    <w:rsid w:val="00F023A1"/>
    <w:rsid w:val="00F026AE"/>
    <w:rsid w:val="00F027FF"/>
    <w:rsid w:val="00F02B5B"/>
    <w:rsid w:val="00F0301D"/>
    <w:rsid w:val="00F032DF"/>
    <w:rsid w:val="00F0372A"/>
    <w:rsid w:val="00F037EF"/>
    <w:rsid w:val="00F0388F"/>
    <w:rsid w:val="00F03891"/>
    <w:rsid w:val="00F046FD"/>
    <w:rsid w:val="00F04D51"/>
    <w:rsid w:val="00F05EED"/>
    <w:rsid w:val="00F06F02"/>
    <w:rsid w:val="00F10437"/>
    <w:rsid w:val="00F10465"/>
    <w:rsid w:val="00F10864"/>
    <w:rsid w:val="00F10E93"/>
    <w:rsid w:val="00F1165E"/>
    <w:rsid w:val="00F11CF5"/>
    <w:rsid w:val="00F12B3D"/>
    <w:rsid w:val="00F131B6"/>
    <w:rsid w:val="00F13242"/>
    <w:rsid w:val="00F1403E"/>
    <w:rsid w:val="00F140FE"/>
    <w:rsid w:val="00F1415B"/>
    <w:rsid w:val="00F14FB4"/>
    <w:rsid w:val="00F165FF"/>
    <w:rsid w:val="00F16BB1"/>
    <w:rsid w:val="00F176C9"/>
    <w:rsid w:val="00F17A8F"/>
    <w:rsid w:val="00F17D56"/>
    <w:rsid w:val="00F20046"/>
    <w:rsid w:val="00F20242"/>
    <w:rsid w:val="00F206FE"/>
    <w:rsid w:val="00F20F5B"/>
    <w:rsid w:val="00F21048"/>
    <w:rsid w:val="00F210A4"/>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7C"/>
    <w:rsid w:val="00F2643A"/>
    <w:rsid w:val="00F26886"/>
    <w:rsid w:val="00F2699C"/>
    <w:rsid w:val="00F27000"/>
    <w:rsid w:val="00F27016"/>
    <w:rsid w:val="00F27E0C"/>
    <w:rsid w:val="00F27F00"/>
    <w:rsid w:val="00F3002F"/>
    <w:rsid w:val="00F30353"/>
    <w:rsid w:val="00F303F2"/>
    <w:rsid w:val="00F3075E"/>
    <w:rsid w:val="00F308C0"/>
    <w:rsid w:val="00F318E7"/>
    <w:rsid w:val="00F31F17"/>
    <w:rsid w:val="00F3236F"/>
    <w:rsid w:val="00F32374"/>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922"/>
    <w:rsid w:val="00F37AEF"/>
    <w:rsid w:val="00F37DC6"/>
    <w:rsid w:val="00F41AFE"/>
    <w:rsid w:val="00F41D1F"/>
    <w:rsid w:val="00F42910"/>
    <w:rsid w:val="00F42C2B"/>
    <w:rsid w:val="00F44833"/>
    <w:rsid w:val="00F45B82"/>
    <w:rsid w:val="00F45C04"/>
    <w:rsid w:val="00F46694"/>
    <w:rsid w:val="00F467B0"/>
    <w:rsid w:val="00F4683A"/>
    <w:rsid w:val="00F46D4D"/>
    <w:rsid w:val="00F46E40"/>
    <w:rsid w:val="00F46F8B"/>
    <w:rsid w:val="00F47132"/>
    <w:rsid w:val="00F47728"/>
    <w:rsid w:val="00F47AF4"/>
    <w:rsid w:val="00F47AFE"/>
    <w:rsid w:val="00F47CBA"/>
    <w:rsid w:val="00F47CF5"/>
    <w:rsid w:val="00F50020"/>
    <w:rsid w:val="00F50671"/>
    <w:rsid w:val="00F50849"/>
    <w:rsid w:val="00F50CB3"/>
    <w:rsid w:val="00F513BA"/>
    <w:rsid w:val="00F51447"/>
    <w:rsid w:val="00F514EF"/>
    <w:rsid w:val="00F516F4"/>
    <w:rsid w:val="00F517FC"/>
    <w:rsid w:val="00F52177"/>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53D1"/>
    <w:rsid w:val="00F558E3"/>
    <w:rsid w:val="00F55AC5"/>
    <w:rsid w:val="00F55F93"/>
    <w:rsid w:val="00F564B4"/>
    <w:rsid w:val="00F56D31"/>
    <w:rsid w:val="00F57183"/>
    <w:rsid w:val="00F5765A"/>
    <w:rsid w:val="00F57C72"/>
    <w:rsid w:val="00F57E51"/>
    <w:rsid w:val="00F60056"/>
    <w:rsid w:val="00F6021A"/>
    <w:rsid w:val="00F6021F"/>
    <w:rsid w:val="00F60845"/>
    <w:rsid w:val="00F61158"/>
    <w:rsid w:val="00F614D1"/>
    <w:rsid w:val="00F614DB"/>
    <w:rsid w:val="00F61564"/>
    <w:rsid w:val="00F61A22"/>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F43"/>
    <w:rsid w:val="00F74664"/>
    <w:rsid w:val="00F74791"/>
    <w:rsid w:val="00F747FD"/>
    <w:rsid w:val="00F74A7A"/>
    <w:rsid w:val="00F75C0B"/>
    <w:rsid w:val="00F761FB"/>
    <w:rsid w:val="00F763DF"/>
    <w:rsid w:val="00F77028"/>
    <w:rsid w:val="00F7792A"/>
    <w:rsid w:val="00F77C47"/>
    <w:rsid w:val="00F77CFA"/>
    <w:rsid w:val="00F802D3"/>
    <w:rsid w:val="00F80A32"/>
    <w:rsid w:val="00F80D8F"/>
    <w:rsid w:val="00F8116A"/>
    <w:rsid w:val="00F81311"/>
    <w:rsid w:val="00F813A3"/>
    <w:rsid w:val="00F81625"/>
    <w:rsid w:val="00F81A54"/>
    <w:rsid w:val="00F81E0E"/>
    <w:rsid w:val="00F81F25"/>
    <w:rsid w:val="00F82272"/>
    <w:rsid w:val="00F825FF"/>
    <w:rsid w:val="00F82760"/>
    <w:rsid w:val="00F82A7D"/>
    <w:rsid w:val="00F82D8E"/>
    <w:rsid w:val="00F83301"/>
    <w:rsid w:val="00F837DD"/>
    <w:rsid w:val="00F849D7"/>
    <w:rsid w:val="00F84A2F"/>
    <w:rsid w:val="00F84BAB"/>
    <w:rsid w:val="00F850C3"/>
    <w:rsid w:val="00F850EB"/>
    <w:rsid w:val="00F855CB"/>
    <w:rsid w:val="00F85744"/>
    <w:rsid w:val="00F86165"/>
    <w:rsid w:val="00F862CA"/>
    <w:rsid w:val="00F863EB"/>
    <w:rsid w:val="00F86464"/>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876"/>
    <w:rsid w:val="00F92A1A"/>
    <w:rsid w:val="00F939E7"/>
    <w:rsid w:val="00F93A3D"/>
    <w:rsid w:val="00F93A5F"/>
    <w:rsid w:val="00F94003"/>
    <w:rsid w:val="00F945E2"/>
    <w:rsid w:val="00F94737"/>
    <w:rsid w:val="00F9495D"/>
    <w:rsid w:val="00F95013"/>
    <w:rsid w:val="00F95186"/>
    <w:rsid w:val="00F951BD"/>
    <w:rsid w:val="00F9590D"/>
    <w:rsid w:val="00F96241"/>
    <w:rsid w:val="00F9632D"/>
    <w:rsid w:val="00F9644F"/>
    <w:rsid w:val="00F96479"/>
    <w:rsid w:val="00F965D9"/>
    <w:rsid w:val="00F96C7A"/>
    <w:rsid w:val="00F96E7C"/>
    <w:rsid w:val="00F975B5"/>
    <w:rsid w:val="00F97666"/>
    <w:rsid w:val="00F97854"/>
    <w:rsid w:val="00F97F06"/>
    <w:rsid w:val="00FA0509"/>
    <w:rsid w:val="00FA0553"/>
    <w:rsid w:val="00FA0E7C"/>
    <w:rsid w:val="00FA17D6"/>
    <w:rsid w:val="00FA1B1E"/>
    <w:rsid w:val="00FA1CBF"/>
    <w:rsid w:val="00FA1D8F"/>
    <w:rsid w:val="00FA1EB0"/>
    <w:rsid w:val="00FA2002"/>
    <w:rsid w:val="00FA2526"/>
    <w:rsid w:val="00FA2663"/>
    <w:rsid w:val="00FA2702"/>
    <w:rsid w:val="00FA2AB0"/>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7A20"/>
    <w:rsid w:val="00FA7AA6"/>
    <w:rsid w:val="00FA7C04"/>
    <w:rsid w:val="00FB0026"/>
    <w:rsid w:val="00FB0124"/>
    <w:rsid w:val="00FB0443"/>
    <w:rsid w:val="00FB0540"/>
    <w:rsid w:val="00FB1309"/>
    <w:rsid w:val="00FB15D5"/>
    <w:rsid w:val="00FB16C9"/>
    <w:rsid w:val="00FB18E8"/>
    <w:rsid w:val="00FB19D8"/>
    <w:rsid w:val="00FB1DCE"/>
    <w:rsid w:val="00FB22E5"/>
    <w:rsid w:val="00FB2864"/>
    <w:rsid w:val="00FB2F94"/>
    <w:rsid w:val="00FB3CD6"/>
    <w:rsid w:val="00FB4065"/>
    <w:rsid w:val="00FB453E"/>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26"/>
    <w:rsid w:val="00FC1E51"/>
    <w:rsid w:val="00FC1F3F"/>
    <w:rsid w:val="00FC20A0"/>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6C0"/>
    <w:rsid w:val="00FC6B41"/>
    <w:rsid w:val="00FC6D8C"/>
    <w:rsid w:val="00FC6DC6"/>
    <w:rsid w:val="00FC6E8F"/>
    <w:rsid w:val="00FC791E"/>
    <w:rsid w:val="00FC7F93"/>
    <w:rsid w:val="00FD04AA"/>
    <w:rsid w:val="00FD0D20"/>
    <w:rsid w:val="00FD10D2"/>
    <w:rsid w:val="00FD235B"/>
    <w:rsid w:val="00FD2804"/>
    <w:rsid w:val="00FD282A"/>
    <w:rsid w:val="00FD2A2A"/>
    <w:rsid w:val="00FD2A71"/>
    <w:rsid w:val="00FD3124"/>
    <w:rsid w:val="00FD3905"/>
    <w:rsid w:val="00FD42A1"/>
    <w:rsid w:val="00FD4CC0"/>
    <w:rsid w:val="00FD55E1"/>
    <w:rsid w:val="00FD5999"/>
    <w:rsid w:val="00FD6318"/>
    <w:rsid w:val="00FD6A3D"/>
    <w:rsid w:val="00FD6D13"/>
    <w:rsid w:val="00FD6F9D"/>
    <w:rsid w:val="00FD72D9"/>
    <w:rsid w:val="00FD73AE"/>
    <w:rsid w:val="00FD7D6B"/>
    <w:rsid w:val="00FE00DC"/>
    <w:rsid w:val="00FE0160"/>
    <w:rsid w:val="00FE0477"/>
    <w:rsid w:val="00FE0657"/>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50A"/>
    <w:rsid w:val="00FF1716"/>
    <w:rsid w:val="00FF1920"/>
    <w:rsid w:val="00FF1ACF"/>
    <w:rsid w:val="00FF2A88"/>
    <w:rsid w:val="00FF2F56"/>
    <w:rsid w:val="00FF317F"/>
    <w:rsid w:val="00FF37C5"/>
    <w:rsid w:val="00FF3A12"/>
    <w:rsid w:val="00FF3CFC"/>
    <w:rsid w:val="00FF43AF"/>
    <w:rsid w:val="00FF48E0"/>
    <w:rsid w:val="00FF5026"/>
    <w:rsid w:val="00FF5173"/>
    <w:rsid w:val="00FF51D0"/>
    <w:rsid w:val="00FF52CC"/>
    <w:rsid w:val="00FF52E3"/>
    <w:rsid w:val="00FF5D1A"/>
    <w:rsid w:val="00FF609A"/>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881B31"/>
  <w15:docId w15:val="{F4DFAA2A-A6B0-4982-A258-B023DB60F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48A0"/>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Id w:val="2"/>
      </w:numPr>
      <w:outlineLvl w:val="5"/>
    </w:pPr>
  </w:style>
  <w:style w:type="paragraph" w:styleId="Heading7">
    <w:name w:val="heading 7"/>
    <w:basedOn w:val="H6"/>
    <w:next w:val="Normal"/>
    <w:qFormat/>
    <w:rsid w:val="00A63872"/>
    <w:pPr>
      <w:numPr>
        <w:ilvl w:val="6"/>
        <w:numId w:val="2"/>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numPr>
        <w:numId w:val="0"/>
      </w:num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E79A3"/>
    <w:rPr>
      <w:rFonts w:ascii="Arial" w:hAnsi="Arial"/>
      <w:b/>
      <w:noProof/>
      <w:sz w:val="18"/>
      <w:lang w:eastAsia="en-US"/>
    </w:rPr>
  </w:style>
  <w:style w:type="paragraph" w:styleId="PlainText">
    <w:name w:val="Plain Text"/>
    <w:basedOn w:val="Normal"/>
    <w:link w:val="PlainTextChar"/>
    <w:uiPriority w:val="99"/>
    <w:unhideWhenUsed/>
    <w:rsid w:val="00536814"/>
    <w:pPr>
      <w:overflowPunct/>
      <w:autoSpaceDE/>
      <w:autoSpaceDN/>
      <w:adjustRightInd/>
      <w:spacing w:after="0"/>
      <w:textAlignment w:val="auto"/>
    </w:pPr>
    <w:rPr>
      <w:rFonts w:ascii="Arial" w:eastAsia="MS Gothic" w:hAnsi="Arial"/>
      <w:color w:val="000000"/>
      <w:lang w:val="x-none"/>
    </w:rPr>
  </w:style>
  <w:style w:type="character" w:customStyle="1" w:styleId="PlainTextChar">
    <w:name w:val="Plain Text Char"/>
    <w:basedOn w:val="DefaultParagraphFont"/>
    <w:link w:val="PlainText"/>
    <w:uiPriority w:val="99"/>
    <w:rsid w:val="00536814"/>
    <w:rPr>
      <w:rFonts w:ascii="Arial" w:eastAsia="MS Gothic" w:hAnsi="Arial"/>
      <w:color w:val="000000"/>
      <w:lang w:val="x-none" w:eastAsia="en-US"/>
    </w:rPr>
  </w:style>
  <w:style w:type="character" w:customStyle="1" w:styleId="TAHCar">
    <w:name w:val="TAH Car"/>
    <w:link w:val="TAH"/>
    <w:locked/>
    <w:rsid w:val="003059CF"/>
    <w:rPr>
      <w:rFonts w:ascii="Arial" w:hAnsi="Arial"/>
      <w:b/>
      <w:sz w:val="18"/>
      <w:lang w:eastAsia="en-US"/>
    </w:rPr>
  </w:style>
  <w:style w:type="table" w:styleId="PlainTable1">
    <w:name w:val="Plain Table 1"/>
    <w:basedOn w:val="TableNormal"/>
    <w:uiPriority w:val="41"/>
    <w:rsid w:val="00FD0D2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ProposalChar">
    <w:name w:val="Proposal Char"/>
    <w:basedOn w:val="DefaultParagraphFont"/>
    <w:link w:val="Proposal"/>
    <w:locked/>
    <w:rsid w:val="00A073C4"/>
    <w:rPr>
      <w:rFonts w:ascii="Arial" w:hAnsi="Arial" w:cs="Arial"/>
      <w:b/>
      <w:bCs/>
    </w:rPr>
  </w:style>
  <w:style w:type="paragraph" w:customStyle="1" w:styleId="Proposal">
    <w:name w:val="Proposal"/>
    <w:basedOn w:val="Normal"/>
    <w:link w:val="ProposalChar"/>
    <w:rsid w:val="00A073C4"/>
    <w:pPr>
      <w:numPr>
        <w:numId w:val="20"/>
      </w:numPr>
      <w:adjustRightInd/>
      <w:spacing w:after="120"/>
      <w:jc w:val="both"/>
      <w:textAlignment w:val="auto"/>
    </w:pPr>
    <w:rPr>
      <w:rFonts w:ascii="Arial" w:hAnsi="Arial" w:cs="Arial"/>
      <w:b/>
      <w:bCs/>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80594809">
      <w:bodyDiv w:val="1"/>
      <w:marLeft w:val="0"/>
      <w:marRight w:val="0"/>
      <w:marTop w:val="0"/>
      <w:marBottom w:val="0"/>
      <w:divBdr>
        <w:top w:val="none" w:sz="0" w:space="0" w:color="auto"/>
        <w:left w:val="none" w:sz="0" w:space="0" w:color="auto"/>
        <w:bottom w:val="none" w:sz="0" w:space="0" w:color="auto"/>
        <w:right w:val="none" w:sz="0" w:space="0" w:color="auto"/>
      </w:divBdr>
      <w:divsChild>
        <w:div w:id="1938904439">
          <w:marLeft w:val="878"/>
          <w:marRight w:val="0"/>
          <w:marTop w:val="96"/>
          <w:marBottom w:val="0"/>
          <w:divBdr>
            <w:top w:val="none" w:sz="0" w:space="0" w:color="auto"/>
            <w:left w:val="none" w:sz="0" w:space="0" w:color="auto"/>
            <w:bottom w:val="none" w:sz="0" w:space="0" w:color="auto"/>
            <w:right w:val="none" w:sz="0" w:space="0" w:color="auto"/>
          </w:divBdr>
        </w:div>
        <w:div w:id="1911382818">
          <w:marLeft w:val="1210"/>
          <w:marRight w:val="0"/>
          <w:marTop w:val="86"/>
          <w:marBottom w:val="0"/>
          <w:divBdr>
            <w:top w:val="none" w:sz="0" w:space="0" w:color="auto"/>
            <w:left w:val="none" w:sz="0" w:space="0" w:color="auto"/>
            <w:bottom w:val="none" w:sz="0" w:space="0" w:color="auto"/>
            <w:right w:val="none" w:sz="0" w:space="0" w:color="auto"/>
          </w:divBdr>
        </w:div>
        <w:div w:id="2119060658">
          <w:marLeft w:val="878"/>
          <w:marRight w:val="0"/>
          <w:marTop w:val="96"/>
          <w:marBottom w:val="0"/>
          <w:divBdr>
            <w:top w:val="none" w:sz="0" w:space="0" w:color="auto"/>
            <w:left w:val="none" w:sz="0" w:space="0" w:color="auto"/>
            <w:bottom w:val="none" w:sz="0" w:space="0" w:color="auto"/>
            <w:right w:val="none" w:sz="0" w:space="0" w:color="auto"/>
          </w:divBdr>
        </w:div>
        <w:div w:id="1765420741">
          <w:marLeft w:val="1210"/>
          <w:marRight w:val="0"/>
          <w:marTop w:val="86"/>
          <w:marBottom w:val="0"/>
          <w:divBdr>
            <w:top w:val="none" w:sz="0" w:space="0" w:color="auto"/>
            <w:left w:val="none" w:sz="0" w:space="0" w:color="auto"/>
            <w:bottom w:val="none" w:sz="0" w:space="0" w:color="auto"/>
            <w:right w:val="none" w:sz="0" w:space="0" w:color="auto"/>
          </w:divBdr>
        </w:div>
        <w:div w:id="592322870">
          <w:marLeft w:val="878"/>
          <w:marRight w:val="0"/>
          <w:marTop w:val="96"/>
          <w:marBottom w:val="0"/>
          <w:divBdr>
            <w:top w:val="none" w:sz="0" w:space="0" w:color="auto"/>
            <w:left w:val="none" w:sz="0" w:space="0" w:color="auto"/>
            <w:bottom w:val="none" w:sz="0" w:space="0" w:color="auto"/>
            <w:right w:val="none" w:sz="0" w:space="0" w:color="auto"/>
          </w:divBdr>
        </w:div>
        <w:div w:id="646666465">
          <w:marLeft w:val="1210"/>
          <w:marRight w:val="0"/>
          <w:marTop w:val="86"/>
          <w:marBottom w:val="0"/>
          <w:divBdr>
            <w:top w:val="none" w:sz="0" w:space="0" w:color="auto"/>
            <w:left w:val="none" w:sz="0" w:space="0" w:color="auto"/>
            <w:bottom w:val="none" w:sz="0" w:space="0" w:color="auto"/>
            <w:right w:val="none" w:sz="0" w:space="0" w:color="auto"/>
          </w:divBdr>
        </w:div>
        <w:div w:id="1592278381">
          <w:marLeft w:val="878"/>
          <w:marRight w:val="0"/>
          <w:marTop w:val="96"/>
          <w:marBottom w:val="0"/>
          <w:divBdr>
            <w:top w:val="none" w:sz="0" w:space="0" w:color="auto"/>
            <w:left w:val="none" w:sz="0" w:space="0" w:color="auto"/>
            <w:bottom w:val="none" w:sz="0" w:space="0" w:color="auto"/>
            <w:right w:val="none" w:sz="0" w:space="0" w:color="auto"/>
          </w:divBdr>
        </w:div>
        <w:div w:id="318920043">
          <w:marLeft w:val="1210"/>
          <w:marRight w:val="0"/>
          <w:marTop w:val="8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124135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8572845">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532382">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0893030">
      <w:bodyDiv w:val="1"/>
      <w:marLeft w:val="0"/>
      <w:marRight w:val="0"/>
      <w:marTop w:val="0"/>
      <w:marBottom w:val="0"/>
      <w:divBdr>
        <w:top w:val="none" w:sz="0" w:space="0" w:color="auto"/>
        <w:left w:val="none" w:sz="0" w:space="0" w:color="auto"/>
        <w:bottom w:val="none" w:sz="0" w:space="0" w:color="auto"/>
        <w:right w:val="none" w:sz="0" w:space="0" w:color="auto"/>
      </w:divBdr>
      <w:divsChild>
        <w:div w:id="36128618">
          <w:marLeft w:val="878"/>
          <w:marRight w:val="0"/>
          <w:marTop w:val="96"/>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52351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1981532">
      <w:bodyDiv w:val="1"/>
      <w:marLeft w:val="0"/>
      <w:marRight w:val="0"/>
      <w:marTop w:val="0"/>
      <w:marBottom w:val="0"/>
      <w:divBdr>
        <w:top w:val="none" w:sz="0" w:space="0" w:color="auto"/>
        <w:left w:val="none" w:sz="0" w:space="0" w:color="auto"/>
        <w:bottom w:val="none" w:sz="0" w:space="0" w:color="auto"/>
        <w:right w:val="none" w:sz="0" w:space="0" w:color="auto"/>
      </w:divBdr>
      <w:divsChild>
        <w:div w:id="1011223721">
          <w:marLeft w:val="403"/>
          <w:marRight w:val="0"/>
          <w:marTop w:val="115"/>
          <w:marBottom w:val="0"/>
          <w:divBdr>
            <w:top w:val="none" w:sz="0" w:space="0" w:color="auto"/>
            <w:left w:val="none" w:sz="0" w:space="0" w:color="auto"/>
            <w:bottom w:val="none" w:sz="0" w:space="0" w:color="auto"/>
            <w:right w:val="none" w:sz="0" w:space="0" w:color="auto"/>
          </w:divBdr>
        </w:div>
        <w:div w:id="1500660656">
          <w:marLeft w:val="878"/>
          <w:marRight w:val="0"/>
          <w:marTop w:val="96"/>
          <w:marBottom w:val="0"/>
          <w:divBdr>
            <w:top w:val="none" w:sz="0" w:space="0" w:color="auto"/>
            <w:left w:val="none" w:sz="0" w:space="0" w:color="auto"/>
            <w:bottom w:val="none" w:sz="0" w:space="0" w:color="auto"/>
            <w:right w:val="none" w:sz="0" w:space="0" w:color="auto"/>
          </w:divBdr>
        </w:div>
        <w:div w:id="166945965">
          <w:marLeft w:val="878"/>
          <w:marRight w:val="0"/>
          <w:marTop w:val="96"/>
          <w:marBottom w:val="0"/>
          <w:divBdr>
            <w:top w:val="none" w:sz="0" w:space="0" w:color="auto"/>
            <w:left w:val="none" w:sz="0" w:space="0" w:color="auto"/>
            <w:bottom w:val="none" w:sz="0" w:space="0" w:color="auto"/>
            <w:right w:val="none" w:sz="0" w:space="0" w:color="auto"/>
          </w:divBdr>
        </w:div>
        <w:div w:id="655109399">
          <w:marLeft w:val="403"/>
          <w:marRight w:val="0"/>
          <w:marTop w:val="115"/>
          <w:marBottom w:val="0"/>
          <w:divBdr>
            <w:top w:val="none" w:sz="0" w:space="0" w:color="auto"/>
            <w:left w:val="none" w:sz="0" w:space="0" w:color="auto"/>
            <w:bottom w:val="none" w:sz="0" w:space="0" w:color="auto"/>
            <w:right w:val="none" w:sz="0" w:space="0" w:color="auto"/>
          </w:divBdr>
        </w:div>
        <w:div w:id="1488980139">
          <w:marLeft w:val="1210"/>
          <w:marRight w:val="0"/>
          <w:marTop w:val="86"/>
          <w:marBottom w:val="0"/>
          <w:divBdr>
            <w:top w:val="none" w:sz="0" w:space="0" w:color="auto"/>
            <w:left w:val="none" w:sz="0" w:space="0" w:color="auto"/>
            <w:bottom w:val="none" w:sz="0" w:space="0" w:color="auto"/>
            <w:right w:val="none" w:sz="0" w:space="0" w:color="auto"/>
          </w:divBdr>
        </w:div>
        <w:div w:id="1685014313">
          <w:marLeft w:val="1210"/>
          <w:marRight w:val="0"/>
          <w:marTop w:val="86"/>
          <w:marBottom w:val="0"/>
          <w:divBdr>
            <w:top w:val="none" w:sz="0" w:space="0" w:color="auto"/>
            <w:left w:val="none" w:sz="0" w:space="0" w:color="auto"/>
            <w:bottom w:val="none" w:sz="0" w:space="0" w:color="auto"/>
            <w:right w:val="none" w:sz="0" w:space="0" w:color="auto"/>
          </w:divBdr>
        </w:div>
        <w:div w:id="356809839">
          <w:marLeft w:val="1555"/>
          <w:marRight w:val="0"/>
          <w:marTop w:val="77"/>
          <w:marBottom w:val="0"/>
          <w:divBdr>
            <w:top w:val="none" w:sz="0" w:space="0" w:color="auto"/>
            <w:left w:val="none" w:sz="0" w:space="0" w:color="auto"/>
            <w:bottom w:val="none" w:sz="0" w:space="0" w:color="auto"/>
            <w:right w:val="none" w:sz="0" w:space="0" w:color="auto"/>
          </w:divBdr>
        </w:div>
        <w:div w:id="1149131264">
          <w:marLeft w:val="403"/>
          <w:marRight w:val="0"/>
          <w:marTop w:val="115"/>
          <w:marBottom w:val="0"/>
          <w:divBdr>
            <w:top w:val="none" w:sz="0" w:space="0" w:color="auto"/>
            <w:left w:val="none" w:sz="0" w:space="0" w:color="auto"/>
            <w:bottom w:val="none" w:sz="0" w:space="0" w:color="auto"/>
            <w:right w:val="none" w:sz="0" w:space="0" w:color="auto"/>
          </w:divBdr>
        </w:div>
        <w:div w:id="401804675">
          <w:marLeft w:val="878"/>
          <w:marRight w:val="0"/>
          <w:marTop w:val="96"/>
          <w:marBottom w:val="0"/>
          <w:divBdr>
            <w:top w:val="none" w:sz="0" w:space="0" w:color="auto"/>
            <w:left w:val="none" w:sz="0" w:space="0" w:color="auto"/>
            <w:bottom w:val="none" w:sz="0" w:space="0" w:color="auto"/>
            <w:right w:val="none" w:sz="0" w:space="0" w:color="auto"/>
          </w:divBdr>
        </w:div>
        <w:div w:id="405995785">
          <w:marLeft w:val="1210"/>
          <w:marRight w:val="0"/>
          <w:marTop w:val="86"/>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918460">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1164687">
      <w:bodyDiv w:val="1"/>
      <w:marLeft w:val="0"/>
      <w:marRight w:val="0"/>
      <w:marTop w:val="0"/>
      <w:marBottom w:val="0"/>
      <w:divBdr>
        <w:top w:val="none" w:sz="0" w:space="0" w:color="auto"/>
        <w:left w:val="none" w:sz="0" w:space="0" w:color="auto"/>
        <w:bottom w:val="none" w:sz="0" w:space="0" w:color="auto"/>
        <w:right w:val="none" w:sz="0" w:space="0" w:color="auto"/>
      </w:divBdr>
    </w:div>
    <w:div w:id="1114204787">
      <w:bodyDiv w:val="1"/>
      <w:marLeft w:val="0"/>
      <w:marRight w:val="0"/>
      <w:marTop w:val="0"/>
      <w:marBottom w:val="0"/>
      <w:divBdr>
        <w:top w:val="none" w:sz="0" w:space="0" w:color="auto"/>
        <w:left w:val="none" w:sz="0" w:space="0" w:color="auto"/>
        <w:bottom w:val="none" w:sz="0" w:space="0" w:color="auto"/>
        <w:right w:val="none" w:sz="0" w:space="0" w:color="auto"/>
      </w:divBdr>
      <w:divsChild>
        <w:div w:id="931471808">
          <w:marLeft w:val="0"/>
          <w:marRight w:val="0"/>
          <w:marTop w:val="0"/>
          <w:marBottom w:val="0"/>
          <w:divBdr>
            <w:top w:val="none" w:sz="0" w:space="0" w:color="auto"/>
            <w:left w:val="none" w:sz="0" w:space="0" w:color="auto"/>
            <w:bottom w:val="none" w:sz="0" w:space="0" w:color="auto"/>
            <w:right w:val="none" w:sz="0" w:space="0" w:color="auto"/>
          </w:divBdr>
          <w:divsChild>
            <w:div w:id="132003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1769257">
      <w:bodyDiv w:val="1"/>
      <w:marLeft w:val="0"/>
      <w:marRight w:val="0"/>
      <w:marTop w:val="0"/>
      <w:marBottom w:val="0"/>
      <w:divBdr>
        <w:top w:val="none" w:sz="0" w:space="0" w:color="auto"/>
        <w:left w:val="none" w:sz="0" w:space="0" w:color="auto"/>
        <w:bottom w:val="none" w:sz="0" w:space="0" w:color="auto"/>
        <w:right w:val="none" w:sz="0" w:space="0" w:color="auto"/>
      </w:divBdr>
    </w:div>
    <w:div w:id="1599749921">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88281060">
      <w:bodyDiv w:val="1"/>
      <w:marLeft w:val="0"/>
      <w:marRight w:val="0"/>
      <w:marTop w:val="0"/>
      <w:marBottom w:val="0"/>
      <w:divBdr>
        <w:top w:val="none" w:sz="0" w:space="0" w:color="auto"/>
        <w:left w:val="none" w:sz="0" w:space="0" w:color="auto"/>
        <w:bottom w:val="none" w:sz="0" w:space="0" w:color="auto"/>
        <w:right w:val="none" w:sz="0" w:space="0" w:color="auto"/>
      </w:divBdr>
      <w:divsChild>
        <w:div w:id="146092472">
          <w:marLeft w:val="878"/>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62484694">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HR33RHYHUWRF-4-1746</_dlc_DocId>
    <_dlc_DocIdUrl xmlns="c06861ca-3f08-4d07-bff7-bb15bac121f4">
      <Url>https://projects.qualcomm.com/sites/pentari/_layouts/15/DocIdRedir.aspx?ID=HR33RHYHUWRF-4-1746</Url>
      <Description>HR33RHYHUWRF-4-1746</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6A3DDA-9732-4B93-9B30-9DD3B31DC3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5.xml><?xml version="1.0" encoding="utf-8"?>
<ds:datastoreItem xmlns:ds="http://schemas.openxmlformats.org/officeDocument/2006/customXml" ds:itemID="{E35ADF87-8F34-4616-AE1B-EF204A11A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Pages>
  <Words>3475</Words>
  <Characters>19809</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23238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Alberto Rico Alvarino</cp:lastModifiedBy>
  <cp:revision>3</cp:revision>
  <cp:lastPrinted>2014-11-07T05:38:00Z</cp:lastPrinted>
  <dcterms:created xsi:type="dcterms:W3CDTF">2018-05-11T23:25:00Z</dcterms:created>
  <dcterms:modified xsi:type="dcterms:W3CDTF">2018-05-12T01:32:00Z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bb0765d1-8617-4252-bc4a-8adc09dc404f</vt:lpwstr>
  </property>
</Properties>
</file>